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54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803740" w:rsidRPr="00803740" w:rsidTr="00F943C7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03740" w:rsidRPr="00803740" w:rsidRDefault="00803740" w:rsidP="00803740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803740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БАШ</w:t>
            </w:r>
            <w:proofErr w:type="gramStart"/>
            <w:r w:rsidRPr="00803740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803740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ОРТОСТАН  РЕСПУБЛИКА</w:t>
            </w:r>
            <w:r w:rsidRPr="00803740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803740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Ы</w:t>
            </w:r>
          </w:p>
          <w:p w:rsidR="00803740" w:rsidRPr="00803740" w:rsidRDefault="00803740" w:rsidP="00803740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803740" w:rsidRPr="00803740" w:rsidRDefault="00803740" w:rsidP="00803740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803740" w:rsidRPr="00803740" w:rsidRDefault="00803740" w:rsidP="00803740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 w:rsidRPr="0080374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80374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0374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80374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803740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803740" w:rsidRPr="00803740" w:rsidRDefault="00803740" w:rsidP="00803740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03740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803740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Е</w:t>
            </w:r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803740" w:rsidRPr="00803740" w:rsidRDefault="00803740" w:rsidP="00803740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803740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803740" w:rsidRPr="00803740" w:rsidRDefault="00803740" w:rsidP="00803740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24"/>
                <w:szCs w:val="24"/>
              </w:rPr>
            </w:pPr>
          </w:p>
          <w:p w:rsidR="00803740" w:rsidRPr="00803740" w:rsidRDefault="00803740" w:rsidP="0080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03740" w:rsidRPr="00803740" w:rsidRDefault="00803740" w:rsidP="008037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104900"/>
                  <wp:effectExtent l="0" t="0" r="9525" b="0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03740" w:rsidRPr="00803740" w:rsidRDefault="00803740" w:rsidP="0080374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80374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803740" w:rsidRPr="00803740" w:rsidRDefault="00803740" w:rsidP="0080374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80374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803740" w:rsidRPr="00803740" w:rsidRDefault="00803740" w:rsidP="0080374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</w:rPr>
            </w:pPr>
            <w:r w:rsidRPr="0080374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803740" w:rsidRPr="00803740" w:rsidRDefault="00803740" w:rsidP="0080374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803740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803740" w:rsidRPr="00803740" w:rsidRDefault="00803740" w:rsidP="00803740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</w:rPr>
            </w:pPr>
            <w:r w:rsidRPr="00803740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803740"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</w:rPr>
              <w:t xml:space="preserve"> РеспубликИ Башкортостан </w:t>
            </w:r>
          </w:p>
          <w:p w:rsidR="00803740" w:rsidRPr="00803740" w:rsidRDefault="00803740" w:rsidP="00803740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</w:p>
          <w:p w:rsidR="00803740" w:rsidRPr="00803740" w:rsidRDefault="00803740" w:rsidP="00803740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</w:tc>
      </w:tr>
    </w:tbl>
    <w:p w:rsidR="00803740" w:rsidRPr="00803740" w:rsidRDefault="00803740" w:rsidP="008037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40">
        <w:rPr>
          <w:rFonts w:ascii="Century Bash" w:eastAsia="Times New Roman" w:hAnsi="Century Bash" w:cs="Times New Roman"/>
          <w:b/>
          <w:sz w:val="28"/>
          <w:szCs w:val="28"/>
          <w:lang w:val="en-US"/>
        </w:rPr>
        <w:t>KAPAP</w:t>
      </w:r>
      <w:r w:rsidRPr="008037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ПОСТАНОВЛЕНИЕ</w:t>
      </w:r>
    </w:p>
    <w:p w:rsidR="00803740" w:rsidRPr="00803740" w:rsidRDefault="00803740" w:rsidP="008037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740" w:rsidRPr="00803740" w:rsidRDefault="00803740" w:rsidP="0080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803740">
        <w:rPr>
          <w:rFonts w:ascii="Times New Roman" w:eastAsia="Times New Roman" w:hAnsi="Times New Roman" w:cs="Times New Roman"/>
          <w:sz w:val="28"/>
          <w:szCs w:val="28"/>
        </w:rPr>
        <w:t xml:space="preserve"> октябрь 2019 й.                             № 7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37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803740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803740">
          <w:rPr>
            <w:rFonts w:ascii="Times New Roman" w:eastAsia="Times New Roman" w:hAnsi="Times New Roman" w:cs="Times New Roman"/>
            <w:sz w:val="28"/>
            <w:szCs w:val="28"/>
          </w:rPr>
          <w:t>2019 г</w:t>
        </w:r>
      </w:smartTag>
      <w:r w:rsidRPr="00803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952" w:rsidRDefault="008A2952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8A2952" w:rsidRPr="00423F55" w:rsidRDefault="00E507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803740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8A2952" w:rsidRPr="00423F55" w:rsidRDefault="008A295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В целях благоустройства территории сельского поселения </w:t>
      </w:r>
      <w:r w:rsidR="00803740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в соответствии с подпунктом 19 пункта 1 статьи 14</w:t>
      </w:r>
      <w:r w:rsidRPr="00423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</w:t>
      </w:r>
      <w:r w:rsidR="00803740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Правилами</w:t>
      </w:r>
      <w:proofErr w:type="gramEnd"/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803740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423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03740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423F5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Янаульский район Республики Башкортостан ПОСТАНОВЛЯЕТ:</w:t>
      </w:r>
    </w:p>
    <w:p w:rsidR="008A2952" w:rsidRPr="00803740" w:rsidRDefault="00FF66BF" w:rsidP="0080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803740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согласно приложению к настоящему постановлению.</w:t>
      </w:r>
    </w:p>
    <w:p w:rsidR="008A2952" w:rsidRPr="00423F55" w:rsidRDefault="00FF66BF" w:rsidP="0080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F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r w:rsidR="00803740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="00E5071D" w:rsidRPr="00423F5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FF66BF" w:rsidRPr="00423F55" w:rsidRDefault="00FF66BF" w:rsidP="0080374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r w:rsidR="00803740">
        <w:rPr>
          <w:rFonts w:ascii="Times New Roman" w:hAnsi="Times New Roman" w:cs="Times New Roman"/>
          <w:color w:val="000000"/>
          <w:sz w:val="28"/>
          <w:szCs w:val="28"/>
        </w:rPr>
        <w:t>Месягутовский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</w:t>
      </w:r>
      <w:r w:rsidR="00803740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Башкортостан, по адресу: 452815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, РБ, Янаульский район, с. </w:t>
      </w:r>
      <w:r w:rsidR="00803740">
        <w:rPr>
          <w:rFonts w:ascii="Times New Roman" w:hAnsi="Times New Roman" w:cs="Times New Roman"/>
          <w:color w:val="000000"/>
          <w:sz w:val="28"/>
          <w:szCs w:val="28"/>
        </w:rPr>
        <w:t>Месягутово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803740">
        <w:rPr>
          <w:rFonts w:ascii="Times New Roman" w:hAnsi="Times New Roman" w:cs="Times New Roman"/>
          <w:color w:val="000000"/>
          <w:sz w:val="28"/>
          <w:szCs w:val="28"/>
        </w:rPr>
        <w:t>Мира, д.1</w:t>
      </w:r>
      <w:r w:rsidRPr="00423F55">
        <w:rPr>
          <w:rFonts w:ascii="Times New Roman" w:hAnsi="Times New Roman" w:cs="Times New Roman"/>
          <w:color w:val="000000"/>
          <w:sz w:val="28"/>
          <w:szCs w:val="28"/>
        </w:rPr>
        <w:t xml:space="preserve">2 и разместить на </w:t>
      </w:r>
      <w:r w:rsidRPr="00423F55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r w:rsidR="00803740">
        <w:rPr>
          <w:rFonts w:ascii="Times New Roman" w:hAnsi="Times New Roman" w:cs="Times New Roman"/>
          <w:sz w:val="28"/>
          <w:szCs w:val="28"/>
        </w:rPr>
        <w:t>Месягутовский</w:t>
      </w:r>
      <w:r w:rsidRPr="00423F55">
        <w:rPr>
          <w:rFonts w:ascii="Times New Roman" w:hAnsi="Times New Roman" w:cs="Times New Roman"/>
          <w:sz w:val="28"/>
          <w:szCs w:val="28"/>
        </w:rPr>
        <w:t xml:space="preserve"> </w:t>
      </w:r>
      <w:r w:rsidRPr="00423F55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 муниципального района Янаульский район Республики Башкортостан по адресу: </w:t>
      </w:r>
      <w:r w:rsidR="00803740" w:rsidRPr="00803740">
        <w:rPr>
          <w:rFonts w:ascii="Times New Roman" w:hAnsi="Times New Roman" w:cs="Times New Roman"/>
          <w:sz w:val="28"/>
          <w:szCs w:val="28"/>
        </w:rPr>
        <w:t>http:</w:t>
      </w:r>
      <w:r w:rsidR="00803740" w:rsidRPr="00803740">
        <w:rPr>
          <w:rFonts w:ascii="Times New Roman" w:hAnsi="Times New Roman" w:cs="Times New Roman"/>
          <w:sz w:val="28"/>
          <w:szCs w:val="28"/>
        </w:rPr>
        <w:t>mesyagut.ru</w:t>
      </w:r>
      <w:r w:rsidRPr="00423F55">
        <w:rPr>
          <w:rFonts w:ascii="Times New Roman" w:hAnsi="Times New Roman" w:cs="Times New Roman"/>
          <w:sz w:val="28"/>
          <w:szCs w:val="28"/>
        </w:rPr>
        <w:t>.</w:t>
      </w:r>
    </w:p>
    <w:p w:rsidR="00FF66BF" w:rsidRDefault="00FF66BF" w:rsidP="0080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55">
        <w:rPr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 w:rsidRPr="00423F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3F5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23F55" w:rsidRPr="00423F55" w:rsidRDefault="00423F55" w:rsidP="0080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55" w:rsidRDefault="00423F55" w:rsidP="0080374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03740" w:rsidRDefault="00803740" w:rsidP="0080374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A2952" w:rsidRDefault="00FF66BF" w:rsidP="008037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3F55">
        <w:rPr>
          <w:rFonts w:ascii="Times New Roman" w:hAnsi="Times New Roman" w:cs="Times New Roman"/>
          <w:bCs/>
          <w:sz w:val="28"/>
          <w:szCs w:val="28"/>
        </w:rPr>
        <w:t xml:space="preserve">Глава сельского  поселения               </w:t>
      </w:r>
      <w:r w:rsidR="0080374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23F5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423F5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 w:rsidR="00803740">
        <w:rPr>
          <w:rFonts w:ascii="Times New Roman" w:hAnsi="Times New Roman" w:cs="Times New Roman"/>
          <w:bCs/>
          <w:sz w:val="28"/>
          <w:szCs w:val="28"/>
        </w:rPr>
        <w:t>Р.Р.Валиуллина</w:t>
      </w:r>
      <w:proofErr w:type="spellEnd"/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23F55" w:rsidRDefault="00423F55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03740" w:rsidRDefault="00803740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03740" w:rsidRDefault="00803740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803740" w:rsidRPr="00423F55" w:rsidRDefault="00803740" w:rsidP="00E4321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3"/>
      </w:tblGrid>
      <w:tr w:rsidR="008A2952" w:rsidRPr="00E43213" w:rsidTr="00803740">
        <w:trPr>
          <w:trHeight w:val="1"/>
        </w:trPr>
        <w:tc>
          <w:tcPr>
            <w:tcW w:w="5493" w:type="dxa"/>
            <w:shd w:val="clear" w:color="000000" w:fill="FFFFFF"/>
            <w:tcMar>
              <w:left w:w="108" w:type="dxa"/>
              <w:right w:w="108" w:type="dxa"/>
            </w:tcMar>
          </w:tcPr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 постановлению Администрации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803740">
              <w:rPr>
                <w:rFonts w:ascii="Times New Roman" w:eastAsia="Times New Roman" w:hAnsi="Times New Roman" w:cs="Times New Roman"/>
                <w:sz w:val="20"/>
                <w:szCs w:val="20"/>
              </w:rPr>
              <w:t>Месягутовский</w:t>
            </w:r>
            <w:r w:rsidRPr="00E4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муниципального района Янаульский район</w:t>
            </w:r>
          </w:p>
          <w:p w:rsidR="008A2952" w:rsidRPr="00E43213" w:rsidRDefault="00E5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32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Республики Башкортостан </w:t>
            </w:r>
          </w:p>
          <w:p w:rsidR="008A2952" w:rsidRPr="00E43213" w:rsidRDefault="00423F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от </w:t>
            </w:r>
            <w:r w:rsidR="00E542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542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октября 2019 года № 79</w:t>
            </w:r>
            <w:bookmarkStart w:id="0" w:name="_GoBack"/>
            <w:bookmarkEnd w:id="0"/>
          </w:p>
        </w:tc>
      </w:tr>
    </w:tbl>
    <w:p w:rsidR="008A2952" w:rsidRPr="00E43213" w:rsidRDefault="008A2952">
      <w:pPr>
        <w:spacing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</w:p>
    <w:p w:rsidR="008A2952" w:rsidRPr="00E43213" w:rsidRDefault="008A2952">
      <w:pPr>
        <w:spacing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</w:p>
    <w:p w:rsidR="008A2952" w:rsidRPr="00803740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Порядок выявления, перемещения, хранения и утилизации</w:t>
      </w:r>
    </w:p>
    <w:p w:rsidR="008A2952" w:rsidRPr="00803740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брошенных, разукомплектованных, бесхозяйных транспортных средств</w:t>
      </w:r>
    </w:p>
    <w:p w:rsidR="008A2952" w:rsidRPr="00803740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r w:rsidR="00803740" w:rsidRPr="00803740">
        <w:rPr>
          <w:rFonts w:ascii="Times New Roman" w:eastAsia="Times New Roman" w:hAnsi="Times New Roman" w:cs="Times New Roman"/>
          <w:b/>
          <w:sz w:val="24"/>
          <w:szCs w:val="24"/>
        </w:rPr>
        <w:t>Месягутовский</w:t>
      </w: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 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803740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территории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препятствует механизированной уборке и вывозу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бытовых отходов, создает помехи дорожному движению, препятствует благоустройству территории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Правил благоустройства территории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1.4. Для целей настоящего Порядка используются следующие основные понятия: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с нарушением Правил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благоустройства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8A2952" w:rsidRPr="00423F55" w:rsidRDefault="00E507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2. Выявление и учет </w:t>
      </w:r>
      <w:proofErr w:type="gramStart"/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бесхозяйных</w:t>
      </w:r>
      <w:proofErr w:type="gramEnd"/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, брошенных, </w:t>
      </w:r>
    </w:p>
    <w:p w:rsidR="008A2952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разукомплектованных транспортных средств</w:t>
      </w:r>
    </w:p>
    <w:p w:rsidR="00803740" w:rsidRPr="00803740" w:rsidRDefault="00803740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2.1. Выявление и учет бесхозяйных, брошенных, разукомплектованных транспортных средств осуществляется Администрацией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14 дней с момента установления в Администрацию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направляют: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Отдел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 (по согласованию);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граждане;</w:t>
      </w:r>
    </w:p>
    <w:p w:rsidR="008A2952" w:rsidRPr="00423F55" w:rsidRDefault="00E5071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юридические лица.</w:t>
      </w:r>
    </w:p>
    <w:p w:rsidR="008A2952" w:rsidRPr="00423F55" w:rsidRDefault="00E5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Отдел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 (по согласованию), по инициативе Администрации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на основании распоряжения Администрации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территории  сельского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2.3. На основании поступившей информации Администрация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информации в Администрацию сельского поселения.</w:t>
      </w:r>
    </w:p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местонахождении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средства;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марке транспортного средства (при возможности установить);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номере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регистрационного знака (при наличии);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обстоятельствах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выявления транспортного средства;</w:t>
      </w:r>
    </w:p>
    <w:p w:rsidR="008A2952" w:rsidRPr="00423F55" w:rsidRDefault="00E50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организации, направившей сведения о выявленном транспортном средстве.</w:t>
      </w:r>
    </w:p>
    <w:p w:rsidR="008A2952" w:rsidRPr="00423F55" w:rsidRDefault="008A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E5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3. Обследование </w:t>
      </w:r>
      <w:proofErr w:type="gramStart"/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выявленных</w:t>
      </w:r>
      <w:proofErr w:type="gramEnd"/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 брошенных, бесхозяйных, </w:t>
      </w:r>
    </w:p>
    <w:p w:rsidR="008A2952" w:rsidRPr="00803740" w:rsidRDefault="00E5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разукомплектованных транспортных средств</w:t>
      </w: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3.1. После регистрации в журнале учета сведений о транспортных средствах, полагаемых брошенными, бесхозяйными, разукомплектованными, Администрация сельского поселения в течение 10 рабочих дней организует комиссионное обследование выявленных транспортных средств.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возглавляется представителем Администрации.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Янаульскому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району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Администрации сельского поселения.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8A2952" w:rsidRPr="00423F55" w:rsidRDefault="00E5071D" w:rsidP="00423F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8A2952" w:rsidRPr="00803740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Принятие Администрацией сельского поселения мер по установлению </w:t>
      </w:r>
    </w:p>
    <w:p w:rsidR="008A2952" w:rsidRPr="00803740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собственников (владельцев) брошенных, бесхозяйных,  разукомплектованных транспортных средств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4.1. 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Администрацию сельского поселения, Администрация сельского поселения в течение 3 рабочих дней по истечении срока, предусмотренного пунктом 3.4. настоящего Порядка, размещает на официальном сайте Администрации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собственника (владельца) транспортного средства, Администрация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течение 3 рабочих дней со дня поступления в Администрацию сельского поселения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423F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8A2952" w:rsidRPr="00423F55" w:rsidRDefault="00E5071D" w:rsidP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8A2952" w:rsidRPr="00803740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  <w:r w:rsidR="00803740"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803740" w:rsidRPr="00803740" w:rsidRDefault="00803740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5.1. В случае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либо в срок, предусмотренный пунктом 3.4.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Администрация сельского поселения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неперемещения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Администрации сельского поселения.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Администрацией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журнал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учета сведений о транспортных средствах, полагаемых брошенными, бесхозяйными, разукомплектованными.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Руководителем Администрации сельского поселения в указанный период издается приказ о принудительном перемещении транспортного средства на специализированную стоянку организации, осуществляющая перемещение, хранение транспортных средств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(далее – Организация), а также подготавливается заявка в Организацию о перемещении транспортного средства.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Администрацией сельского поселения на официальном сайте Администрации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и направляется для опубликования в газете «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Янаульские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зори».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Администрации сельского поселения о принудительном перемещении транспортного средства, заявки Администрации сельского поселения в Организацию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Администрации сельского поселения, на которого приказом руководителя Администрации возложено выполнение данной обязанности.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Сотрудником Администрации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5.7. Организация в течение 3 рабочих дней со дня получения заявки Администрации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Сотрудник Организации, осуществляющий перемещение транспортного средства, опечатывает транспортное средство и ведет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видеофиксацию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№ 5.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Плата за хранение транспортного средства взимается Организацией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возврате транспортного средства по форме согласно приложению № 6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Администрацией сельского поселения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принудительного перемещения транспортного средства на специализированную стоянку.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Организация ведет реестр перемещенных и хранящихся транспортных средств по форме согласно приложению № 7 к настоящему Порядку.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5.10. Администрация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Администрации составляет акт о возврате транспортного средства, согласует его у руководителя Администрации сельского поселения и выдает заявителю для представления в Организацию.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5.11. Организация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8A2952" w:rsidRPr="00423F55" w:rsidRDefault="008A29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Признание </w:t>
      </w:r>
      <w:proofErr w:type="gramStart"/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брошенного</w:t>
      </w:r>
      <w:proofErr w:type="gramEnd"/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, разукомплектованного</w:t>
      </w:r>
      <w:r w:rsidR="00E43213"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транспортного</w:t>
      </w:r>
    </w:p>
    <w:p w:rsidR="008A2952" w:rsidRPr="00803740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средства </w:t>
      </w:r>
      <w:proofErr w:type="gramStart"/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бесхозяйным</w:t>
      </w:r>
      <w:proofErr w:type="gramEnd"/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A2952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40">
        <w:rPr>
          <w:rFonts w:ascii="Times New Roman" w:eastAsia="Times New Roman" w:hAnsi="Times New Roman" w:cs="Times New Roman"/>
          <w:b/>
          <w:sz w:val="24"/>
          <w:szCs w:val="24"/>
        </w:rPr>
        <w:t>Утилизация бесхозяйного транспортного средства</w:t>
      </w:r>
    </w:p>
    <w:p w:rsidR="00803740" w:rsidRPr="00803740" w:rsidRDefault="00803740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Если в течение 3 месяцев со дня размещения Администрацией сельского поселения на официальном сайте Администрации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и опубликования в газете «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Янаульские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зори»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Администрацию сельского поселения за возвратом транспортного средства, либо если собственник (владелец) транспортного средства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не установлен, Администрация сельского поселения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6.2. После вступления в силу решения суда об обращении бесхозяйного транспортного средства в муниципальную собственность, Администрация сельского поселения вносит сведения в журнал учета транспортных средств, полагаемых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брошенными, бесхозяйными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>, разукомплектованными и подгота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вливает проект распоряжения Администрации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об утилизации транспортного средства специализированной организацией.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В целях утилизации иных брошенных, разукомплектованных транспортных средств, более 3 лет хранящихся на специализированной стоянке Организации, высвобождения территории специализированной стоянки для перемещения поступающих в ходе реализации настоящего Порядка транспортных средств, Администрация сельского поселения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  <w:proofErr w:type="gramEnd"/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8A2952" w:rsidRPr="00423F55" w:rsidRDefault="008A29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E5071D">
      <w:pPr>
        <w:pageBreakBefore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 к Порядку</w:t>
      </w:r>
    </w:p>
    <w:p w:rsidR="008A2952" w:rsidRPr="00423F55" w:rsidRDefault="008A2952" w:rsidP="00E432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акта первичного осмотра брошенного, бесхозяйного,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E43213" w:rsidRPr="00423F55" w:rsidRDefault="00E43213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A2952" w:rsidRPr="00423F55" w:rsidRDefault="00E5071D" w:rsidP="0080374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A2952" w:rsidRPr="00423F55" w:rsidRDefault="00E5071D" w:rsidP="0080374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 w:rsidP="0080374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8A2952" w:rsidRPr="00423F55" w:rsidRDefault="008A2952" w:rsidP="0080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первичного осмотра 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</w:p>
    <w:p w:rsidR="008A2952" w:rsidRPr="00423F55" w:rsidRDefault="008A2952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 w:rsidP="0080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от «___» ___________ 20__ г. № _____, в составе: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Осмотром установлено, что транспортное средство:</w:t>
      </w:r>
    </w:p>
    <w:p w:rsidR="008A2952" w:rsidRPr="00423F55" w:rsidRDefault="00E507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8A2952" w:rsidRPr="00423F55" w:rsidRDefault="00E5071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(при наличии на автомобиле)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имеет признаки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бесхозяйного, разукомплектованного в связи с тем, что___________________________________________________________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(описание состояния транспортного средства)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317"/>
        <w:gridCol w:w="1895"/>
        <w:gridCol w:w="236"/>
        <w:gridCol w:w="3553"/>
      </w:tblGrid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Default="008A29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Pr="00423F55" w:rsidRDefault="008037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03740" w:rsidP="00803740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="00E5071D" w:rsidRPr="00423F55">
        <w:rPr>
          <w:rFonts w:ascii="Times New Roman" w:eastAsia="Times New Roman" w:hAnsi="Times New Roman" w:cs="Times New Roman"/>
          <w:sz w:val="24"/>
          <w:szCs w:val="24"/>
        </w:rPr>
        <w:t>Приложение № 2 к Порядку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для хранения транспортных средств</w:t>
      </w:r>
    </w:p>
    <w:p w:rsidR="008A2952" w:rsidRPr="00423F55" w:rsidRDefault="008A2952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для хранения транспортных средств</w:t>
      </w:r>
    </w:p>
    <w:p w:rsidR="008A2952" w:rsidRPr="00423F55" w:rsidRDefault="008A2952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территории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Ваше транспортное средство до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будут приняты меры по перемещению (эвакуации) транспортного средства на специализированную стоянку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,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Администрацию 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E43213"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по адресу: РБ, Янаульский район,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803740">
        <w:rPr>
          <w:rFonts w:ascii="Times New Roman" w:eastAsia="Times New Roman" w:hAnsi="Times New Roman" w:cs="Times New Roman"/>
          <w:sz w:val="24"/>
          <w:szCs w:val="24"/>
        </w:rPr>
        <w:t>есягутово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Мира</w:t>
      </w:r>
      <w:proofErr w:type="spellEnd"/>
      <w:r w:rsidR="00803740">
        <w:rPr>
          <w:rFonts w:ascii="Times New Roman" w:eastAsia="Times New Roman" w:hAnsi="Times New Roman" w:cs="Times New Roman"/>
          <w:sz w:val="24"/>
          <w:szCs w:val="24"/>
        </w:rPr>
        <w:t>, д.1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8A2952" w:rsidRPr="00423F55" w:rsidRDefault="00E5071D" w:rsidP="008037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Телефоны для справок: (34760) 3 31 46.</w:t>
      </w: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317"/>
        <w:gridCol w:w="1895"/>
        <w:gridCol w:w="236"/>
        <w:gridCol w:w="3553"/>
      </w:tblGrid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к Порядку </w:t>
      </w:r>
    </w:p>
    <w:p w:rsidR="008A2952" w:rsidRPr="00423F55" w:rsidRDefault="008A2952" w:rsidP="0080374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акта повторного обследования брошенного, бесхозяйного,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8A2952" w:rsidRPr="00423F55" w:rsidRDefault="008A2952" w:rsidP="0080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A2952" w:rsidRPr="00423F55" w:rsidRDefault="00E5071D" w:rsidP="0080374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A2952" w:rsidRPr="00423F55" w:rsidRDefault="00E5071D" w:rsidP="0080374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A2952" w:rsidRPr="00423F55" w:rsidRDefault="00E5071D" w:rsidP="0080374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руководителя)</w:t>
      </w:r>
    </w:p>
    <w:p w:rsidR="008A2952" w:rsidRPr="00423F55" w:rsidRDefault="008A2952" w:rsidP="0080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повторного обследования 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транспортного средства</w:t>
      </w:r>
    </w:p>
    <w:p w:rsidR="008A2952" w:rsidRPr="00423F55" w:rsidRDefault="008A2952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от «___» ___________ 20__ г. № _____, в составе: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проведено повторное обследование транспортного средства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_____________________________________________________________</w:t>
      </w:r>
    </w:p>
    <w:p w:rsidR="008A2952" w:rsidRPr="00423F55" w:rsidRDefault="00E5071D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(при наличии на автомобиле)</w:t>
      </w:r>
    </w:p>
    <w:p w:rsidR="008A2952" w:rsidRPr="00423F55" w:rsidRDefault="00E5071D" w:rsidP="008037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перемещено/не перемещено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03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одчеркнуть верное)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 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(Ф.И.О. собственника, в случае, если собственник установлен)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№ ____, а также результатами обследования, оформляемыми настоящим актом.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Осмотренное транспортное средство имеет следующие признаки: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территории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комиссия решила:</w:t>
      </w:r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________________________ 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 органа)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 организации, осуществляющая перемещение, хранение транспортных средств,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  <w:proofErr w:type="gramEnd"/>
    </w:p>
    <w:p w:rsidR="008A2952" w:rsidRPr="00423F55" w:rsidRDefault="00E5071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2952" w:rsidRPr="00423F55" w:rsidRDefault="00E5071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317"/>
        <w:gridCol w:w="1895"/>
        <w:gridCol w:w="236"/>
        <w:gridCol w:w="3553"/>
      </w:tblGrid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4 к Порядку </w:t>
      </w:r>
    </w:p>
    <w:p w:rsidR="008A2952" w:rsidRPr="00423F55" w:rsidRDefault="008A2952" w:rsidP="008037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на специализированную стоянку</w:t>
      </w:r>
    </w:p>
    <w:p w:rsidR="008A2952" w:rsidRPr="00423F55" w:rsidRDefault="008A2952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 w:rsidP="0080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о принудительном перемещении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брошенного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, бесхозяйного,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8A2952" w:rsidRPr="00423F55" w:rsidRDefault="00E5071D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на специализированную стоянку</w:t>
      </w:r>
    </w:p>
    <w:p w:rsidR="008A2952" w:rsidRPr="00423F55" w:rsidRDefault="008A2952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 w:rsidP="0080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 w:rsidP="0080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в лице уполномоченного сотрудника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ф.и.о. сотрудника)</w:t>
            </w:r>
          </w:p>
        </w:tc>
      </w:tr>
    </w:tbl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приказа от «___» ___________ 20 __ г.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№ _________ и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ф.и.о. сотрудника)</w:t>
            </w:r>
          </w:p>
        </w:tc>
      </w:tr>
    </w:tbl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8A2952" w:rsidRPr="00423F55" w:rsidRDefault="00E507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8A2952" w:rsidRPr="00423F55" w:rsidRDefault="00E5071D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идентификационный номер (VIN) _______________________________ </w:t>
      </w:r>
    </w:p>
    <w:p w:rsidR="008A2952" w:rsidRPr="00423F55" w:rsidRDefault="00E5071D">
      <w:pPr>
        <w:spacing w:line="240" w:lineRule="auto"/>
        <w:ind w:left="496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(при наличии на автомобиле)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находящееся __________________________________________________________________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помещено на специализированное транспортное средство (эвакуатор) организации, осуществляющая перемещение, хранение транспортных сре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я перемещения на специализированную стоянку. </w:t>
      </w:r>
    </w:p>
    <w:p w:rsidR="008A2952" w:rsidRPr="00423F55" w:rsidRDefault="00E5071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 __________________________________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8A2952" w:rsidRPr="00423F55" w:rsidRDefault="00E5071D">
      <w:pPr>
        <w:numPr>
          <w:ilvl w:val="0"/>
          <w:numId w:val="8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имеющиеся повреждения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колеса:_______________________________________________________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багажник:_____________________________________________________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внешние зеркала:______________________________________________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колпаки колес:________________________________________________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внешние антенны:_____________________________________________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радиоаппаратура:_____________________________________________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бензобак:_____________________________________________________</w:t>
      </w:r>
    </w:p>
    <w:p w:rsidR="008A2952" w:rsidRPr="00423F55" w:rsidRDefault="00E5071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щетки стеклоочистителя:_______________________________________</w:t>
      </w:r>
    </w:p>
    <w:p w:rsidR="008A2952" w:rsidRPr="00423F55" w:rsidRDefault="00E5071D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в салоне транспортного средства: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салон)</w:t>
      </w:r>
    </w:p>
    <w:p w:rsidR="008A2952" w:rsidRPr="00423F55" w:rsidRDefault="00E5071D">
      <w:pPr>
        <w:numPr>
          <w:ilvl w:val="0"/>
          <w:numId w:val="9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 багажнике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организации, осуществляющая перемещение, хранение транспортных средств, транспортное средство после осмотра опечатано, произведена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видеофиксация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Место хранения транспортного средства - специализированная стоянка организации, осуществляющая перемещение, хранение транспортных средств по адресу:____________________________________ __________________________________________________________________</w:t>
      </w:r>
    </w:p>
    <w:p w:rsidR="008A2952" w:rsidRPr="00423F55" w:rsidRDefault="00E507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осуществляющая перемещение, хранение транспортных сре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оответствии с действующим законодательством несет ответственность за сохранность переданного имущества.</w:t>
      </w:r>
    </w:p>
    <w:p w:rsidR="008A2952" w:rsidRPr="00423F55" w:rsidRDefault="00E50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</w:tbl>
    <w:p w:rsidR="008A2952" w:rsidRPr="00423F55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и хранения принял уполномоченный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</w:tbl>
    <w:p w:rsidR="008A2952" w:rsidRPr="00423F55" w:rsidRDefault="008A2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Default="00E5071D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 w:rsidP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Тарифы на выполнение работ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  <w:r w:rsidRPr="00423F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A2952" w:rsidRPr="00423F55" w:rsidRDefault="00E5071D" w:rsidP="00423F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по принудительному перемещению, хранению брошенного, разукомплектованного транспортного средства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1546"/>
        <w:gridCol w:w="1545"/>
        <w:gridCol w:w="1545"/>
        <w:gridCol w:w="1545"/>
        <w:gridCol w:w="1545"/>
      </w:tblGrid>
      <w:tr w:rsidR="008A2952" w:rsidRPr="00423F55">
        <w:trPr>
          <w:trHeight w:val="1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52" w:rsidRPr="00423F55" w:rsidRDefault="00E5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</w:t>
            </w:r>
          </w:p>
          <w:p w:rsidR="008A2952" w:rsidRPr="00423F55" w:rsidRDefault="008A2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категорий «В» и «D» (массой без нагрузки </w:t>
            </w: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категорий «D» (массой без нагрузки </w:t>
            </w: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8A2952" w:rsidRPr="00423F55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952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6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акта о возврате брошенного, разукомплектованного транспортного средства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952" w:rsidRPr="00423F55" w:rsidRDefault="00E5071D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423F55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spell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руководителя)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Акт о возврате брошенного, разукомплектованного транспортного средства 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8A2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«____» ______________20__ г.</w:t>
      </w:r>
    </w:p>
    <w:p w:rsidR="008A2952" w:rsidRPr="00423F55" w:rsidRDefault="008A2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Настоящий акт составлен уполномоченным сотрудником Администрации сельского поселения </w:t>
      </w:r>
      <w:r w:rsidR="00803740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действующем на основании приказа от «___» ______ 20 __ г. №_____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8A2952" w:rsidRPr="00423F55"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 сотрудника)</w:t>
            </w:r>
          </w:p>
        </w:tc>
      </w:tr>
    </w:tbl>
    <w:p w:rsidR="008A2952" w:rsidRPr="00423F55" w:rsidRDefault="00E507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Возврат транспортного средства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марка автомобиля 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цвет_______________________________________________________________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 знак ______________________________</w:t>
      </w:r>
    </w:p>
    <w:p w:rsidR="008A2952" w:rsidRPr="00423F55" w:rsidRDefault="00E5071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(при наличии на автомобиле)</w:t>
      </w:r>
    </w:p>
    <w:p w:rsidR="008A2952" w:rsidRPr="00423F55" w:rsidRDefault="00E5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(VIN) ____________________________________</w:t>
      </w:r>
    </w:p>
    <w:p w:rsidR="008A2952" w:rsidRPr="00423F55" w:rsidRDefault="00E5071D">
      <w:pPr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(при наличии на автомобиле)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осуществлен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паспорт серии ______ № _______________ выдан_____________________________________________________________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>проживающего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Оплата расходов, понесенных организацией, осуществляющая перемещение, хранение транспортных средств на перемещение и хранение транспортного средства на специализированной стоянке в размере 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 рублей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произведена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952" w:rsidRPr="00423F55" w:rsidRDefault="00E5071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Транспортное средство принято собственником (владельцем), претензии при получении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>/имеются.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нужное подчеркнуть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8A2952" w:rsidRPr="00423F55" w:rsidRDefault="00E5071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8A2952" w:rsidRPr="00423F55" w:rsidRDefault="00E5071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(Ф.И.О. уполномоченного сотрудника)</w:t>
      </w:r>
    </w:p>
    <w:p w:rsidR="008A2952" w:rsidRPr="00423F55" w:rsidRDefault="00E507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передан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8A2952" w:rsidRPr="00423F55" w:rsidRDefault="00E50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средство собственнику (владельцу) выдал уполномоченный представитель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 __________________________________________________________________</w:t>
      </w:r>
    </w:p>
    <w:p w:rsidR="008A2952" w:rsidRPr="00423F55" w:rsidRDefault="00E5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подпись, Ф.И.О.</w:t>
      </w:r>
    </w:p>
    <w:p w:rsidR="008A2952" w:rsidRPr="00423F55" w:rsidRDefault="008A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Default="00E5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55" w:rsidRPr="00423F55" w:rsidRDefault="0042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Default="008037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740" w:rsidRPr="00423F55" w:rsidRDefault="008037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7 к Порядку </w:t>
      </w:r>
    </w:p>
    <w:p w:rsidR="008A2952" w:rsidRPr="00423F55" w:rsidRDefault="008A295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реестра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перемещенных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и хранящихся на специализированной стоянке организации, осуществляющая перемещение, хранение </w:t>
      </w:r>
    </w:p>
    <w:p w:rsidR="008A2952" w:rsidRPr="00423F55" w:rsidRDefault="00E5071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8A2952" w:rsidRPr="00423F55" w:rsidRDefault="008A2952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952" w:rsidRPr="00423F55" w:rsidRDefault="00E507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Реестр перемещенных и хранящихся на специализированной стоянке организации, </w:t>
      </w:r>
      <w:proofErr w:type="gramStart"/>
      <w:r w:rsidRPr="00423F55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proofErr w:type="gramEnd"/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 перемещение, хранение транспортных средств</w:t>
      </w:r>
    </w:p>
    <w:p w:rsidR="008A2952" w:rsidRPr="00423F55" w:rsidRDefault="00E5071D" w:rsidP="00423F55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935"/>
        <w:gridCol w:w="1244"/>
        <w:gridCol w:w="1262"/>
        <w:gridCol w:w="917"/>
        <w:gridCol w:w="966"/>
        <w:gridCol w:w="966"/>
        <w:gridCol w:w="917"/>
        <w:gridCol w:w="966"/>
        <w:gridCol w:w="846"/>
      </w:tblGrid>
      <w:tr w:rsidR="008A2952" w:rsidRPr="00423F55">
        <w:trPr>
          <w:cantSplit/>
          <w:trHeight w:val="59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8A2952" w:rsidRPr="00423F55" w:rsidRDefault="008A2952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(VIN) (при наличии)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E5071D">
            <w:pPr>
              <w:tabs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23F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A2952" w:rsidRPr="00423F5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952" w:rsidRPr="00423F55" w:rsidRDefault="008A29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2952" w:rsidRPr="00423F55" w:rsidRDefault="008A295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2952" w:rsidRPr="00423F55" w:rsidSect="008037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AB6"/>
    <w:multiLevelType w:val="multilevel"/>
    <w:tmpl w:val="CF8E2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F4F61"/>
    <w:multiLevelType w:val="multilevel"/>
    <w:tmpl w:val="F49EE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34146"/>
    <w:multiLevelType w:val="multilevel"/>
    <w:tmpl w:val="960A7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72B48"/>
    <w:multiLevelType w:val="multilevel"/>
    <w:tmpl w:val="63B2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B7B81"/>
    <w:multiLevelType w:val="multilevel"/>
    <w:tmpl w:val="C2D03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E31533"/>
    <w:multiLevelType w:val="multilevel"/>
    <w:tmpl w:val="00540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785AAC"/>
    <w:multiLevelType w:val="multilevel"/>
    <w:tmpl w:val="A4C0D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8F7EA3"/>
    <w:multiLevelType w:val="multilevel"/>
    <w:tmpl w:val="38BAA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91D32"/>
    <w:multiLevelType w:val="multilevel"/>
    <w:tmpl w:val="A016F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52"/>
    <w:rsid w:val="003C222E"/>
    <w:rsid w:val="00423F55"/>
    <w:rsid w:val="00803740"/>
    <w:rsid w:val="00887B7B"/>
    <w:rsid w:val="008A2952"/>
    <w:rsid w:val="00E43213"/>
    <w:rsid w:val="00E5071D"/>
    <w:rsid w:val="00E54230"/>
    <w:rsid w:val="00EE02C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FF66BF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F6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FF66BF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F6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2019-10-29T06:21:00Z</cp:lastPrinted>
  <dcterms:created xsi:type="dcterms:W3CDTF">2019-10-20T10:58:00Z</dcterms:created>
  <dcterms:modified xsi:type="dcterms:W3CDTF">2019-10-29T06:21:00Z</dcterms:modified>
</cp:coreProperties>
</file>