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11E6A" w:rsidRPr="00211E6A" w:rsidRDefault="00211E6A" w:rsidP="00211E6A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Georgia" w:eastAsia="Times New Roman" w:hAnsi="Georgia" w:cs="Times New Roman"/>
          <w:color w:val="444444"/>
          <w:sz w:val="30"/>
          <w:szCs w:val="30"/>
          <w:lang w:eastAsia="ru-RU"/>
        </w:rPr>
      </w:pPr>
      <w:r w:rsidRPr="00211E6A">
        <w:rPr>
          <w:rFonts w:ascii="Georgia" w:eastAsia="Times New Roman" w:hAnsi="Georgia" w:cs="Times New Roman"/>
          <w:color w:val="444444"/>
          <w:sz w:val="30"/>
          <w:szCs w:val="30"/>
          <w:lang w:eastAsia="ru-RU"/>
        </w:rPr>
        <w:fldChar w:fldCharType="begin"/>
      </w:r>
      <w:r w:rsidRPr="00211E6A">
        <w:rPr>
          <w:rFonts w:ascii="Georgia" w:eastAsia="Times New Roman" w:hAnsi="Georgia" w:cs="Times New Roman"/>
          <w:color w:val="444444"/>
          <w:sz w:val="30"/>
          <w:szCs w:val="30"/>
          <w:lang w:eastAsia="ru-RU"/>
        </w:rPr>
        <w:instrText xml:space="preserve"> HYPERLINK "http://kisak-kain.ru/page/statja-19-informacionnaja-podderzhka-subektov-malogo-i-srednego-predprinimatelstva" \o "Статья 19. Информационная поддержка субъектов малого и среднего предпринимательства" </w:instrText>
      </w:r>
      <w:r w:rsidRPr="00211E6A">
        <w:rPr>
          <w:rFonts w:ascii="Georgia" w:eastAsia="Times New Roman" w:hAnsi="Georgia" w:cs="Times New Roman"/>
          <w:color w:val="444444"/>
          <w:sz w:val="30"/>
          <w:szCs w:val="30"/>
          <w:lang w:eastAsia="ru-RU"/>
        </w:rPr>
        <w:fldChar w:fldCharType="separate"/>
      </w:r>
      <w:r w:rsidRPr="00211E6A">
        <w:rPr>
          <w:rFonts w:ascii="Georgia" w:eastAsia="Times New Roman" w:hAnsi="Georgia" w:cs="Times New Roman"/>
          <w:color w:val="283658"/>
          <w:sz w:val="24"/>
          <w:szCs w:val="24"/>
          <w:bdr w:val="none" w:sz="0" w:space="0" w:color="auto" w:frame="1"/>
          <w:lang w:eastAsia="ru-RU"/>
        </w:rPr>
        <w:t>Статья 19. Информационная поддержка субъектов малого и среднего предпринимательства</w:t>
      </w:r>
      <w:r w:rsidRPr="00211E6A">
        <w:rPr>
          <w:rFonts w:ascii="Georgia" w:eastAsia="Times New Roman" w:hAnsi="Georgia" w:cs="Times New Roman"/>
          <w:color w:val="444444"/>
          <w:sz w:val="30"/>
          <w:szCs w:val="30"/>
          <w:lang w:eastAsia="ru-RU"/>
        </w:rPr>
        <w:fldChar w:fldCharType="end"/>
      </w:r>
    </w:p>
    <w:bookmarkEnd w:id="0"/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1. </w:t>
      </w:r>
      <w:proofErr w:type="gramStart"/>
      <w:r>
        <w:rPr>
          <w:rFonts w:ascii="Georgia" w:hAnsi="Georgia"/>
          <w:color w:val="444444"/>
          <w:sz w:val="21"/>
          <w:szCs w:val="21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среднего предпринимательства</w:t>
      </w:r>
      <w:proofErr w:type="gramStart"/>
      <w:r>
        <w:rPr>
          <w:rFonts w:ascii="Georgia" w:hAnsi="Georgia"/>
          <w:color w:val="444444"/>
          <w:sz w:val="21"/>
          <w:szCs w:val="21"/>
        </w:rPr>
        <w:t>.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(</w:t>
      </w:r>
      <w:proofErr w:type="gramStart"/>
      <w:r>
        <w:rPr>
          <w:rFonts w:ascii="Georgia" w:hAnsi="Georgia"/>
          <w:color w:val="444444"/>
          <w:sz w:val="21"/>
          <w:szCs w:val="21"/>
        </w:rPr>
        <w:t>в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ред. Федерального закона </w:t>
      </w:r>
      <w:hyperlink r:id="rId5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 (в ред. Федерального закона </w:t>
      </w:r>
      <w:hyperlink r:id="rId6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 (в ред. Федерального закона </w:t>
      </w:r>
      <w:hyperlink r:id="rId7" w:anchor="l164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29.06.2015 N 156-ФЗ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2) о количестве субъектов малого и среднего предпринимательства и об их классификации по видам экономической деятельности; (в ред. Федерального закона </w:t>
      </w:r>
      <w:hyperlink r:id="rId8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(в ред. Федерального закона </w:t>
      </w:r>
      <w:hyperlink r:id="rId9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 </w:t>
      </w:r>
      <w:hyperlink r:id="rId10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5) о финансово-экономическом состоянии субъектов малого и среднего предпринимательства; (в ред. Федерального закона </w:t>
      </w:r>
      <w:hyperlink r:id="rId11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 (в ред. Федерального закона </w:t>
      </w:r>
      <w:hyperlink r:id="rId12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7) о государственном и муниципальном имуществе, включенном в перечни, указанные в </w:t>
      </w:r>
      <w:hyperlink r:id="rId13" w:anchor="l17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части 4</w:t>
        </w:r>
      </w:hyperlink>
      <w:r>
        <w:rPr>
          <w:rFonts w:ascii="Georgia" w:hAnsi="Georgia"/>
          <w:color w:val="444444"/>
          <w:sz w:val="21"/>
          <w:szCs w:val="21"/>
        </w:rPr>
        <w:t> статьи 18 настоящего Федерального закона; (в ред. Федерального закона </w:t>
      </w:r>
      <w:hyperlink r:id="rId14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</w:t>
      </w:r>
      <w:r>
        <w:rPr>
          <w:rFonts w:ascii="Georgia" w:hAnsi="Georgia"/>
          <w:color w:val="444444"/>
          <w:sz w:val="21"/>
          <w:szCs w:val="21"/>
        </w:rPr>
        <w:lastRenderedPageBreak/>
        <w:t>субъектов малого и среднего предпринимательства; (в ред. Федерального закона </w:t>
      </w:r>
      <w:hyperlink r:id="rId15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  <w:proofErr w:type="gramStart"/>
      <w:r>
        <w:rPr>
          <w:rFonts w:ascii="Georgia" w:hAnsi="Georgia"/>
          <w:color w:val="444444"/>
          <w:sz w:val="21"/>
          <w:szCs w:val="21"/>
        </w:rPr>
        <w:t>.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(</w:t>
      </w:r>
      <w:proofErr w:type="gramStart"/>
      <w:r>
        <w:rPr>
          <w:rFonts w:ascii="Georgia" w:hAnsi="Georgia"/>
          <w:color w:val="444444"/>
          <w:sz w:val="21"/>
          <w:szCs w:val="21"/>
        </w:rPr>
        <w:t>в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ред. Федеральных законов </w:t>
      </w:r>
      <w:hyperlink r:id="rId16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, </w:t>
      </w:r>
      <w:hyperlink r:id="rId17" w:anchor="l44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29.06.2015 N 156-ФЗ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3. </w:t>
      </w:r>
      <w:proofErr w:type="gramStart"/>
      <w:r>
        <w:rPr>
          <w:rFonts w:ascii="Georgia" w:hAnsi="Georgia"/>
          <w:color w:val="444444"/>
          <w:sz w:val="21"/>
          <w:szCs w:val="21"/>
        </w:rPr>
        <w:t>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сети "Интернет"</w:t>
      </w:r>
      <w:proofErr w:type="gramStart"/>
      <w:r>
        <w:rPr>
          <w:rFonts w:ascii="Georgia" w:hAnsi="Georgia"/>
          <w:color w:val="444444"/>
          <w:sz w:val="21"/>
          <w:szCs w:val="21"/>
        </w:rPr>
        <w:t>.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(</w:t>
      </w:r>
      <w:proofErr w:type="gramStart"/>
      <w:r>
        <w:rPr>
          <w:rFonts w:ascii="Georgia" w:hAnsi="Georgia"/>
          <w:color w:val="444444"/>
          <w:sz w:val="21"/>
          <w:szCs w:val="21"/>
        </w:rPr>
        <w:t>в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ред. Федерального закона </w:t>
      </w:r>
      <w:hyperlink r:id="rId18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3.1. </w:t>
      </w:r>
      <w:proofErr w:type="gramStart"/>
      <w:r>
        <w:rPr>
          <w:rFonts w:ascii="Georgia" w:hAnsi="Georgia"/>
          <w:color w:val="444444"/>
          <w:sz w:val="21"/>
          <w:szCs w:val="21"/>
        </w:rPr>
        <w:t>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пунктах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1, 6 и 7 части 2 настоящей статьи</w:t>
      </w:r>
      <w:proofErr w:type="gramStart"/>
      <w:r>
        <w:rPr>
          <w:rFonts w:ascii="Georgia" w:hAnsi="Georgia"/>
          <w:color w:val="444444"/>
          <w:sz w:val="21"/>
          <w:szCs w:val="21"/>
        </w:rPr>
        <w:t>.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(</w:t>
      </w:r>
      <w:proofErr w:type="gramStart"/>
      <w:r>
        <w:rPr>
          <w:rFonts w:ascii="Georgia" w:hAnsi="Georgia"/>
          <w:color w:val="444444"/>
          <w:sz w:val="21"/>
          <w:szCs w:val="21"/>
        </w:rPr>
        <w:t>в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ред. Федерального закона </w:t>
      </w:r>
      <w:hyperlink r:id="rId19" w:anchor="l10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08.06.2020 N 169-ФЗ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11E6A" w:rsidRDefault="00211E6A" w:rsidP="00211E6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Georgia" w:hAnsi="Georgia"/>
          <w:color w:val="444444"/>
          <w:sz w:val="21"/>
          <w:szCs w:val="21"/>
        </w:rPr>
        <w:t>.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(</w:t>
      </w:r>
      <w:proofErr w:type="gramStart"/>
      <w:r>
        <w:rPr>
          <w:rFonts w:ascii="Georgia" w:hAnsi="Georgia"/>
          <w:color w:val="444444"/>
          <w:sz w:val="21"/>
          <w:szCs w:val="21"/>
        </w:rPr>
        <w:t>в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ред. Федерального закона </w:t>
      </w:r>
      <w:hyperlink r:id="rId20" w:anchor="l6" w:history="1">
        <w:r>
          <w:rPr>
            <w:rStyle w:val="a4"/>
            <w:rFonts w:ascii="Georgia" w:hAnsi="Georgia"/>
            <w:color w:val="4776C0"/>
            <w:sz w:val="21"/>
            <w:szCs w:val="21"/>
            <w:u w:val="none"/>
            <w:bdr w:val="none" w:sz="0" w:space="0" w:color="auto" w:frame="1"/>
          </w:rPr>
          <w:t>от 23.07.2013 N 238-ФЗ</w:t>
        </w:r>
      </w:hyperlink>
      <w:r>
        <w:rPr>
          <w:rFonts w:ascii="Georgia" w:hAnsi="Georgia"/>
          <w:color w:val="444444"/>
          <w:sz w:val="21"/>
          <w:szCs w:val="21"/>
        </w:rPr>
        <w:t>)</w:t>
      </w:r>
    </w:p>
    <w:p w:rsidR="00246A75" w:rsidRDefault="00246A75"/>
    <w:sectPr w:rsidR="0024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6A"/>
    <w:rsid w:val="00211E6A"/>
    <w:rsid w:val="0024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1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1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6128" TargetMode="External"/><Relationship Id="rId13" Type="http://schemas.openxmlformats.org/officeDocument/2006/relationships/hyperlink" Target="https://normativ.kontur.ru/document?moduleId=1&amp;documentId=363992" TargetMode="External"/><Relationship Id="rId18" Type="http://schemas.openxmlformats.org/officeDocument/2006/relationships/hyperlink" Target="https://normativ.kontur.ru/document?moduleid=1&amp;documentid=2161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266756" TargetMode="External"/><Relationship Id="rId12" Type="http://schemas.openxmlformats.org/officeDocument/2006/relationships/hyperlink" Target="https://normativ.kontur.ru/document?moduleid=1&amp;documentid=216128" TargetMode="External"/><Relationship Id="rId17" Type="http://schemas.openxmlformats.org/officeDocument/2006/relationships/hyperlink" Target="https://normativ.kontur.ru/document?moduleid=1&amp;documentid=2667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16128" TargetMode="External"/><Relationship Id="rId20" Type="http://schemas.openxmlformats.org/officeDocument/2006/relationships/hyperlink" Target="https://normativ.kontur.ru/document?moduleid=1&amp;documentid=21612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6128" TargetMode="External"/><Relationship Id="rId11" Type="http://schemas.openxmlformats.org/officeDocument/2006/relationships/hyperlink" Target="https://normativ.kontur.ru/document?moduleid=1&amp;documentid=216128" TargetMode="External"/><Relationship Id="rId5" Type="http://schemas.openxmlformats.org/officeDocument/2006/relationships/hyperlink" Target="https://normativ.kontur.ru/document?moduleid=1&amp;documentid=216128" TargetMode="External"/><Relationship Id="rId15" Type="http://schemas.openxmlformats.org/officeDocument/2006/relationships/hyperlink" Target="https://normativ.kontur.ru/document?moduleid=1&amp;documentid=216128" TargetMode="External"/><Relationship Id="rId10" Type="http://schemas.openxmlformats.org/officeDocument/2006/relationships/hyperlink" Target="https://normativ.kontur.ru/document?moduleid=1&amp;documentid=216128" TargetMode="External"/><Relationship Id="rId19" Type="http://schemas.openxmlformats.org/officeDocument/2006/relationships/hyperlink" Target="https://normativ.kontur.ru/document?moduleid=1&amp;documentid=363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6128" TargetMode="External"/><Relationship Id="rId14" Type="http://schemas.openxmlformats.org/officeDocument/2006/relationships/hyperlink" Target="https://normativ.kontur.ru/document?moduleid=1&amp;documentid=2161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2020-11-10T04:03:00Z</dcterms:created>
  <dcterms:modified xsi:type="dcterms:W3CDTF">2020-11-10T04:15:00Z</dcterms:modified>
</cp:coreProperties>
</file>