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595"/>
        <w:tblW w:w="10860" w:type="dxa"/>
        <w:tblBorders>
          <w:bottom w:val="thinThickMediumGap" w:sz="18" w:space="0" w:color="auto"/>
        </w:tblBorders>
        <w:tblLayout w:type="fixed"/>
        <w:tblLook w:val="04A0" w:firstRow="1" w:lastRow="0" w:firstColumn="1" w:lastColumn="0" w:noHBand="0" w:noVBand="1"/>
      </w:tblPr>
      <w:tblGrid>
        <w:gridCol w:w="4911"/>
        <w:gridCol w:w="1416"/>
        <w:gridCol w:w="4533"/>
      </w:tblGrid>
      <w:tr w:rsidR="001E5DA0" w:rsidRPr="0057387B" w:rsidTr="002D3007">
        <w:trPr>
          <w:trHeight w:val="1710"/>
        </w:trPr>
        <w:tc>
          <w:tcPr>
            <w:tcW w:w="4914" w:type="dxa"/>
            <w:tcBorders>
              <w:top w:val="nil"/>
              <w:left w:val="nil"/>
              <w:bottom w:val="thinThickSmallGap" w:sz="24" w:space="0" w:color="auto"/>
              <w:right w:val="nil"/>
            </w:tcBorders>
          </w:tcPr>
          <w:p w:rsidR="001E5DA0" w:rsidRPr="0057387B" w:rsidRDefault="001E5DA0" w:rsidP="002D3007">
            <w:pPr>
              <w:spacing w:after="0"/>
              <w:jc w:val="center"/>
              <w:rPr>
                <w:rFonts w:ascii="Century Bash" w:eastAsia="Times New Roman" w:hAnsi="Century Bash"/>
                <w:b/>
                <w:sz w:val="24"/>
                <w:szCs w:val="24"/>
              </w:rPr>
            </w:pPr>
            <w:r w:rsidRPr="0057387B">
              <w:rPr>
                <w:rFonts w:ascii="Century Bash" w:eastAsia="Times New Roman" w:hAnsi="Century Bash"/>
                <w:b/>
                <w:sz w:val="24"/>
                <w:szCs w:val="24"/>
              </w:rPr>
              <w:t>БАШ</w:t>
            </w:r>
            <w:proofErr w:type="gramStart"/>
            <w:r w:rsidRPr="0057387B">
              <w:rPr>
                <w:rFonts w:ascii="Century Bash" w:eastAsia="Times New Roman" w:hAnsi="Century Bash"/>
                <w:b/>
                <w:sz w:val="24"/>
                <w:szCs w:val="24"/>
                <w:lang w:val="en-US"/>
              </w:rPr>
              <w:t>K</w:t>
            </w:r>
            <w:proofErr w:type="gramEnd"/>
            <w:r w:rsidRPr="0057387B">
              <w:rPr>
                <w:rFonts w:ascii="Century Bash" w:eastAsia="Times New Roman" w:hAnsi="Century Bash"/>
                <w:b/>
                <w:sz w:val="24"/>
                <w:szCs w:val="24"/>
              </w:rPr>
              <w:t>ОРТОСТАН РЕСПУБЛИКА</w:t>
            </w:r>
            <w:r w:rsidRPr="0057387B">
              <w:rPr>
                <w:rFonts w:ascii="Century Bash" w:eastAsia="Times New Roman" w:hAnsi="Century Bash"/>
                <w:b/>
                <w:sz w:val="24"/>
                <w:szCs w:val="24"/>
                <w:lang w:val="en-US"/>
              </w:rPr>
              <w:t>H</w:t>
            </w:r>
            <w:r w:rsidRPr="0057387B">
              <w:rPr>
                <w:rFonts w:ascii="Century Bash" w:eastAsia="Times New Roman" w:hAnsi="Century Bash"/>
                <w:b/>
                <w:sz w:val="24"/>
                <w:szCs w:val="24"/>
              </w:rPr>
              <w:t>Ы</w:t>
            </w:r>
          </w:p>
          <w:p w:rsidR="001E5DA0" w:rsidRPr="0057387B" w:rsidRDefault="001E5DA0" w:rsidP="002D3007">
            <w:pPr>
              <w:spacing w:after="0"/>
              <w:jc w:val="center"/>
              <w:rPr>
                <w:rFonts w:ascii="Century Bash" w:eastAsia="Times New Roman" w:hAnsi="Century Bash"/>
                <w:b/>
                <w:color w:val="000000"/>
                <w:spacing w:val="8"/>
                <w:sz w:val="24"/>
                <w:szCs w:val="24"/>
              </w:rPr>
            </w:pPr>
            <w:r w:rsidRPr="0057387B">
              <w:rPr>
                <w:rFonts w:ascii="Century Bash" w:eastAsia="Times New Roman" w:hAnsi="Century Bash"/>
                <w:b/>
                <w:color w:val="000000"/>
                <w:spacing w:val="8"/>
                <w:sz w:val="24"/>
                <w:szCs w:val="24"/>
              </w:rPr>
              <w:t>Я</w:t>
            </w:r>
            <w:proofErr w:type="gramStart"/>
            <w:r w:rsidRPr="0057387B">
              <w:rPr>
                <w:rFonts w:ascii="Century Bash" w:eastAsia="Times New Roman" w:hAnsi="Century Bash"/>
                <w:b/>
                <w:color w:val="000000"/>
                <w:spacing w:val="8"/>
                <w:sz w:val="24"/>
                <w:szCs w:val="24"/>
                <w:lang w:val="en-US"/>
              </w:rPr>
              <w:t>N</w:t>
            </w:r>
            <w:proofErr w:type="gramEnd"/>
            <w:r w:rsidRPr="0057387B">
              <w:rPr>
                <w:rFonts w:ascii="Century Bash" w:eastAsia="Times New Roman" w:hAnsi="Century Bash"/>
                <w:b/>
                <w:color w:val="000000"/>
                <w:spacing w:val="8"/>
                <w:sz w:val="24"/>
                <w:szCs w:val="24"/>
              </w:rPr>
              <w:t xml:space="preserve">АУЫЛ  РАЙОНЫ </w:t>
            </w:r>
          </w:p>
          <w:p w:rsidR="001E5DA0" w:rsidRPr="0057387B" w:rsidRDefault="001E5DA0" w:rsidP="002D3007">
            <w:pPr>
              <w:spacing w:after="0"/>
              <w:jc w:val="center"/>
              <w:rPr>
                <w:rFonts w:ascii="Century Bash" w:eastAsia="Times New Roman" w:hAnsi="Century Bash"/>
                <w:b/>
                <w:color w:val="000000"/>
                <w:spacing w:val="8"/>
                <w:sz w:val="24"/>
                <w:szCs w:val="24"/>
              </w:rPr>
            </w:pPr>
            <w:r w:rsidRPr="0057387B">
              <w:rPr>
                <w:rFonts w:ascii="Century Bash" w:eastAsia="Times New Roman" w:hAnsi="Century Bash"/>
                <w:b/>
                <w:color w:val="000000"/>
                <w:spacing w:val="8"/>
                <w:sz w:val="24"/>
                <w:szCs w:val="24"/>
              </w:rPr>
              <w:t>МУНИЦИПАЛЬ РАЙОНЫНЫ</w:t>
            </w:r>
            <w:r w:rsidRPr="0057387B">
              <w:rPr>
                <w:rFonts w:ascii="Century Bash" w:eastAsia="Times New Roman" w:hAnsi="Century Bash"/>
                <w:b/>
                <w:color w:val="000000"/>
                <w:spacing w:val="8"/>
                <w:sz w:val="24"/>
                <w:szCs w:val="24"/>
                <w:lang w:val="en-US"/>
              </w:rPr>
              <w:t>N</w:t>
            </w:r>
            <w:r w:rsidRPr="0057387B">
              <w:rPr>
                <w:rFonts w:ascii="Century Bash" w:eastAsia="Times New Roman" w:hAnsi="Century Bash"/>
                <w:b/>
                <w:color w:val="000000"/>
                <w:spacing w:val="8"/>
                <w:sz w:val="24"/>
                <w:szCs w:val="24"/>
              </w:rPr>
              <w:t xml:space="preserve"> </w:t>
            </w:r>
            <w:proofErr w:type="gramStart"/>
            <w:r w:rsidRPr="0057387B">
              <w:rPr>
                <w:rFonts w:ascii="Century Bash" w:eastAsia="Times New Roman" w:hAnsi="Century Bash"/>
                <w:b/>
                <w:caps/>
                <w:color w:val="000000"/>
                <w:spacing w:val="8"/>
                <w:sz w:val="24"/>
                <w:szCs w:val="24"/>
              </w:rPr>
              <w:t>м</w:t>
            </w:r>
            <w:proofErr w:type="gramEnd"/>
            <w:r w:rsidRPr="0057387B">
              <w:rPr>
                <w:rFonts w:ascii="Century Bash" w:eastAsia="Times New Roman" w:hAnsi="Century Bash"/>
                <w:b/>
                <w:caps/>
                <w:color w:val="000000"/>
                <w:spacing w:val="8"/>
                <w:sz w:val="24"/>
                <w:szCs w:val="24"/>
                <w:lang w:val="en-US"/>
              </w:rPr>
              <w:t>e</w:t>
            </w:r>
            <w:r w:rsidRPr="0057387B">
              <w:rPr>
                <w:rFonts w:ascii="Century Bash" w:eastAsia="Times New Roman" w:hAnsi="Century Bash"/>
                <w:b/>
                <w:caps/>
                <w:color w:val="000000"/>
                <w:spacing w:val="8"/>
                <w:sz w:val="24"/>
                <w:szCs w:val="24"/>
              </w:rPr>
              <w:t>с</w:t>
            </w:r>
            <w:r w:rsidRPr="0057387B">
              <w:rPr>
                <w:rFonts w:ascii="Century Bash" w:eastAsia="Times New Roman" w:hAnsi="Century Bash"/>
                <w:b/>
                <w:caps/>
                <w:color w:val="000000"/>
                <w:spacing w:val="8"/>
                <w:sz w:val="24"/>
                <w:szCs w:val="24"/>
                <w:lang w:val="en-US"/>
              </w:rPr>
              <w:t>efy</w:t>
            </w:r>
            <w:r w:rsidRPr="0057387B">
              <w:rPr>
                <w:rFonts w:ascii="Century Bash" w:eastAsia="Times New Roman" w:hAnsi="Century Bash"/>
                <w:b/>
                <w:caps/>
                <w:color w:val="000000"/>
                <w:spacing w:val="8"/>
                <w:sz w:val="24"/>
                <w:szCs w:val="24"/>
              </w:rPr>
              <w:t>т</w:t>
            </w:r>
            <w:r w:rsidRPr="0057387B">
              <w:rPr>
                <w:rFonts w:ascii="Century Bash" w:eastAsia="Times New Roman" w:hAnsi="Century Bash"/>
                <w:b/>
                <w:color w:val="000000"/>
                <w:spacing w:val="8"/>
                <w:sz w:val="24"/>
                <w:szCs w:val="24"/>
              </w:rPr>
              <w:t xml:space="preserve">  АУЫЛ СОВЕТЫ </w:t>
            </w:r>
          </w:p>
          <w:p w:rsidR="001E5DA0" w:rsidRPr="0057387B" w:rsidRDefault="001E5DA0" w:rsidP="002D3007">
            <w:pPr>
              <w:spacing w:after="0"/>
              <w:jc w:val="center"/>
              <w:rPr>
                <w:rFonts w:ascii="Century Bash" w:eastAsia="Times New Roman" w:hAnsi="Century Bash"/>
                <w:b/>
                <w:color w:val="000000"/>
                <w:spacing w:val="8"/>
                <w:sz w:val="24"/>
                <w:szCs w:val="24"/>
              </w:rPr>
            </w:pPr>
            <w:r w:rsidRPr="0057387B">
              <w:rPr>
                <w:rFonts w:ascii="Century Bash" w:eastAsia="Times New Roman" w:hAnsi="Century Bash"/>
                <w:b/>
                <w:color w:val="000000"/>
                <w:spacing w:val="8"/>
                <w:sz w:val="24"/>
                <w:szCs w:val="24"/>
              </w:rPr>
              <w:t>АУЫЛ БИЛ</w:t>
            </w:r>
            <w:proofErr w:type="gramStart"/>
            <w:r w:rsidRPr="0057387B">
              <w:rPr>
                <w:rFonts w:ascii="Century Bash" w:eastAsia="Times New Roman" w:hAnsi="Century Bash"/>
                <w:b/>
                <w:color w:val="000000"/>
                <w:spacing w:val="8"/>
                <w:sz w:val="24"/>
                <w:szCs w:val="24"/>
                <w:lang w:val="en-US"/>
              </w:rPr>
              <w:t>E</w:t>
            </w:r>
            <w:proofErr w:type="gramEnd"/>
            <w:r w:rsidRPr="0057387B">
              <w:rPr>
                <w:rFonts w:ascii="Century Bash" w:eastAsia="Times New Roman" w:hAnsi="Century Bash"/>
                <w:b/>
                <w:color w:val="000000"/>
                <w:spacing w:val="8"/>
                <w:sz w:val="24"/>
                <w:szCs w:val="24"/>
              </w:rPr>
              <w:t>М</w:t>
            </w:r>
            <w:r w:rsidRPr="0057387B">
              <w:rPr>
                <w:rFonts w:ascii="Century Bash" w:eastAsia="Times New Roman" w:hAnsi="Century Bash"/>
                <w:b/>
                <w:color w:val="000000"/>
                <w:spacing w:val="8"/>
                <w:sz w:val="24"/>
                <w:szCs w:val="24"/>
                <w:lang w:val="en-US"/>
              </w:rPr>
              <w:t>E</w:t>
            </w:r>
            <w:r w:rsidRPr="0057387B">
              <w:rPr>
                <w:rFonts w:ascii="Century Bash" w:eastAsia="Times New Roman" w:hAnsi="Century Bash"/>
                <w:b/>
                <w:sz w:val="24"/>
                <w:szCs w:val="24"/>
                <w:lang w:val="en-US"/>
              </w:rPr>
              <w:t>H</w:t>
            </w:r>
            <w:r w:rsidRPr="0057387B">
              <w:rPr>
                <w:rFonts w:ascii="Century Bash" w:eastAsia="Times New Roman" w:hAnsi="Century Bash"/>
                <w:b/>
                <w:sz w:val="24"/>
                <w:szCs w:val="24"/>
              </w:rPr>
              <w:t>Е</w:t>
            </w:r>
            <w:r w:rsidRPr="0057387B">
              <w:rPr>
                <w:rFonts w:ascii="Century Bash" w:eastAsia="Times New Roman" w:hAnsi="Century Bash"/>
                <w:b/>
                <w:color w:val="000000"/>
                <w:spacing w:val="8"/>
                <w:sz w:val="24"/>
                <w:szCs w:val="24"/>
              </w:rPr>
              <w:t xml:space="preserve">  </w:t>
            </w:r>
          </w:p>
          <w:p w:rsidR="001E5DA0" w:rsidRPr="0057387B" w:rsidRDefault="001E5DA0" w:rsidP="002D3007">
            <w:pPr>
              <w:spacing w:after="0"/>
              <w:jc w:val="center"/>
              <w:rPr>
                <w:rFonts w:ascii="Century Bash" w:eastAsia="Times New Roman" w:hAnsi="Century Bash"/>
                <w:b/>
                <w:color w:val="000000"/>
                <w:spacing w:val="8"/>
                <w:sz w:val="24"/>
                <w:szCs w:val="24"/>
              </w:rPr>
            </w:pPr>
            <w:r w:rsidRPr="0057387B">
              <w:rPr>
                <w:rFonts w:ascii="Century Bash" w:eastAsia="Times New Roman" w:hAnsi="Century Bash"/>
                <w:b/>
                <w:color w:val="000000"/>
                <w:spacing w:val="8"/>
                <w:sz w:val="24"/>
                <w:szCs w:val="24"/>
              </w:rPr>
              <w:t>ХАКИМИ</w:t>
            </w:r>
            <w:proofErr w:type="gramStart"/>
            <w:r w:rsidRPr="0057387B">
              <w:rPr>
                <w:rFonts w:ascii="Century Bash" w:eastAsia="Times New Roman" w:hAnsi="Century Bash"/>
                <w:b/>
                <w:color w:val="000000"/>
                <w:spacing w:val="8"/>
                <w:sz w:val="24"/>
                <w:szCs w:val="24"/>
                <w:lang w:val="en-US"/>
              </w:rPr>
              <w:t>E</w:t>
            </w:r>
            <w:proofErr w:type="gramEnd"/>
            <w:r w:rsidRPr="0057387B">
              <w:rPr>
                <w:rFonts w:ascii="Century Bash" w:eastAsia="Times New Roman" w:hAnsi="Century Bash"/>
                <w:b/>
                <w:color w:val="000000"/>
                <w:spacing w:val="8"/>
                <w:sz w:val="24"/>
                <w:szCs w:val="24"/>
              </w:rPr>
              <w:t>ТЕ</w:t>
            </w:r>
          </w:p>
          <w:p w:rsidR="001E5DA0" w:rsidRPr="0057387B" w:rsidRDefault="001E5DA0" w:rsidP="002D3007">
            <w:pPr>
              <w:suppressAutoHyphens/>
              <w:autoSpaceDE w:val="0"/>
              <w:spacing w:after="0"/>
              <w:jc w:val="center"/>
              <w:rPr>
                <w:rFonts w:ascii="Times New Roman" w:eastAsia="SimSun" w:hAnsi="Times New Roman"/>
                <w:b/>
                <w:sz w:val="24"/>
                <w:szCs w:val="24"/>
                <w:lang w:eastAsia="zh-CN"/>
              </w:rPr>
            </w:pPr>
          </w:p>
        </w:tc>
        <w:tc>
          <w:tcPr>
            <w:tcW w:w="1417" w:type="dxa"/>
            <w:tcBorders>
              <w:top w:val="nil"/>
              <w:left w:val="nil"/>
              <w:bottom w:val="thinThickSmallGap" w:sz="24" w:space="0" w:color="auto"/>
              <w:right w:val="nil"/>
            </w:tcBorders>
            <w:hideMark/>
          </w:tcPr>
          <w:p w:rsidR="001E5DA0" w:rsidRPr="0057387B" w:rsidRDefault="001E5DA0" w:rsidP="002D3007">
            <w:pPr>
              <w:suppressAutoHyphens/>
              <w:autoSpaceDE w:val="0"/>
              <w:spacing w:after="0"/>
              <w:jc w:val="center"/>
              <w:rPr>
                <w:rFonts w:ascii="Times New Roman" w:eastAsia="SimSun" w:hAnsi="Times New Roman"/>
                <w:sz w:val="24"/>
                <w:szCs w:val="24"/>
                <w:lang w:eastAsia="zh-CN"/>
              </w:rPr>
            </w:pPr>
            <w:r w:rsidRPr="0057387B">
              <w:rPr>
                <w:rFonts w:ascii="Times New Roman" w:eastAsia="Times New Roman" w:hAnsi="Times New Roman"/>
                <w:noProof/>
                <w:sz w:val="24"/>
                <w:szCs w:val="24"/>
                <w:lang w:eastAsia="ru-RU"/>
              </w:rPr>
              <w:drawing>
                <wp:inline distT="0" distB="0" distL="0" distR="0" wp14:anchorId="3BC6C2EB" wp14:editId="5330737F">
                  <wp:extent cx="733425" cy="962025"/>
                  <wp:effectExtent l="0" t="0" r="9525" b="9525"/>
                  <wp:docPr id="1" name="Рисунок 1" descr="Описание: 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7"/>
                          <pic:cNvPicPr>
                            <a:picLocks noChangeAspect="1" noChangeArrowheads="1"/>
                          </pic:cNvPicPr>
                        </pic:nvPicPr>
                        <pic:blipFill>
                          <a:blip r:embed="rId5" cstate="print">
                            <a:lum bright="36000" contrast="42000"/>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c>
        <w:tc>
          <w:tcPr>
            <w:tcW w:w="4536" w:type="dxa"/>
            <w:tcBorders>
              <w:top w:val="nil"/>
              <w:left w:val="nil"/>
              <w:bottom w:val="thinThickSmallGap" w:sz="24" w:space="0" w:color="auto"/>
              <w:right w:val="nil"/>
            </w:tcBorders>
            <w:hideMark/>
          </w:tcPr>
          <w:p w:rsidR="001E5DA0" w:rsidRPr="0057387B" w:rsidRDefault="001E5DA0" w:rsidP="002D3007">
            <w:pPr>
              <w:spacing w:after="0"/>
              <w:jc w:val="center"/>
              <w:rPr>
                <w:rFonts w:ascii="Century Bash" w:eastAsia="SimSun" w:hAnsi="Century Bash"/>
                <w:b/>
                <w:caps/>
                <w:spacing w:val="6"/>
                <w:sz w:val="24"/>
                <w:szCs w:val="24"/>
                <w:lang w:eastAsia="zh-CN"/>
              </w:rPr>
            </w:pPr>
            <w:r w:rsidRPr="0057387B">
              <w:rPr>
                <w:rFonts w:ascii="Century Bash" w:eastAsia="Times New Roman" w:hAnsi="Century Bash"/>
                <w:b/>
                <w:caps/>
                <w:spacing w:val="6"/>
                <w:sz w:val="24"/>
                <w:szCs w:val="24"/>
              </w:rPr>
              <w:t xml:space="preserve">Администрация </w:t>
            </w:r>
          </w:p>
          <w:p w:rsidR="001E5DA0" w:rsidRPr="0057387B" w:rsidRDefault="001E5DA0" w:rsidP="002D3007">
            <w:pPr>
              <w:spacing w:after="0"/>
              <w:jc w:val="center"/>
              <w:rPr>
                <w:rFonts w:ascii="Century Bash" w:eastAsia="Times New Roman" w:hAnsi="Century Bash"/>
                <w:b/>
                <w:caps/>
                <w:spacing w:val="6"/>
                <w:sz w:val="24"/>
                <w:szCs w:val="24"/>
                <w:lang w:eastAsia="ar-SA"/>
              </w:rPr>
            </w:pPr>
            <w:r w:rsidRPr="0057387B">
              <w:rPr>
                <w:rFonts w:ascii="Century Bash" w:eastAsia="Times New Roman" w:hAnsi="Century Bash"/>
                <w:b/>
                <w:caps/>
                <w:spacing w:val="6"/>
                <w:sz w:val="24"/>
                <w:szCs w:val="24"/>
              </w:rPr>
              <w:t xml:space="preserve">сельского поселения </w:t>
            </w:r>
          </w:p>
          <w:p w:rsidR="001E5DA0" w:rsidRPr="0057387B" w:rsidRDefault="001E5DA0" w:rsidP="002D3007">
            <w:pPr>
              <w:spacing w:after="0"/>
              <w:jc w:val="center"/>
              <w:rPr>
                <w:rFonts w:ascii="Century Bash" w:eastAsia="Times New Roman" w:hAnsi="Century Bash"/>
                <w:spacing w:val="6"/>
                <w:sz w:val="24"/>
                <w:szCs w:val="24"/>
              </w:rPr>
            </w:pPr>
            <w:r w:rsidRPr="0057387B">
              <w:rPr>
                <w:rFonts w:ascii="Century Bash" w:eastAsia="Times New Roman" w:hAnsi="Century Bash"/>
                <w:b/>
                <w:caps/>
                <w:spacing w:val="6"/>
                <w:sz w:val="24"/>
                <w:szCs w:val="24"/>
              </w:rPr>
              <w:t xml:space="preserve">Месягутовский сельсовет </w:t>
            </w:r>
          </w:p>
          <w:p w:rsidR="001E5DA0" w:rsidRPr="0057387B" w:rsidRDefault="001E5DA0" w:rsidP="002D3007">
            <w:pPr>
              <w:spacing w:after="0"/>
              <w:jc w:val="center"/>
              <w:rPr>
                <w:rFonts w:ascii="Century Bash" w:eastAsia="Times New Roman" w:hAnsi="Century Bash"/>
                <w:b/>
                <w:caps/>
                <w:spacing w:val="6"/>
                <w:sz w:val="24"/>
                <w:szCs w:val="24"/>
              </w:rPr>
            </w:pPr>
            <w:r w:rsidRPr="0057387B">
              <w:rPr>
                <w:rFonts w:ascii="Century Bash" w:eastAsia="Times New Roman" w:hAnsi="Century Bash"/>
                <w:b/>
                <w:bCs/>
                <w:caps/>
                <w:spacing w:val="6"/>
                <w:sz w:val="24"/>
                <w:szCs w:val="24"/>
              </w:rPr>
              <w:t>МУНИЦИПАЛЬНОГО  района</w:t>
            </w:r>
          </w:p>
          <w:p w:rsidR="001E5DA0" w:rsidRPr="0057387B" w:rsidRDefault="001E5DA0" w:rsidP="002D3007">
            <w:pPr>
              <w:suppressAutoHyphens/>
              <w:autoSpaceDE w:val="0"/>
              <w:spacing w:after="0"/>
              <w:jc w:val="center"/>
              <w:rPr>
                <w:rFonts w:ascii="Century Bash" w:eastAsia="SimSun" w:hAnsi="Century Bash"/>
                <w:sz w:val="24"/>
                <w:szCs w:val="24"/>
                <w:lang w:eastAsia="zh-CN"/>
              </w:rPr>
            </w:pPr>
            <w:r w:rsidRPr="0057387B">
              <w:rPr>
                <w:rFonts w:ascii="Century Bash" w:eastAsia="Times New Roman" w:hAnsi="Century Bash"/>
                <w:b/>
                <w:spacing w:val="6"/>
                <w:sz w:val="24"/>
                <w:szCs w:val="24"/>
              </w:rPr>
              <w:t>ЯНАУЛЬСКИЙ РАЙОН</w:t>
            </w:r>
            <w:r w:rsidRPr="0057387B">
              <w:rPr>
                <w:rFonts w:ascii="Century Bash" w:eastAsia="Times New Roman" w:hAnsi="Century Bash"/>
                <w:sz w:val="24"/>
                <w:szCs w:val="24"/>
              </w:rPr>
              <w:t xml:space="preserve"> </w:t>
            </w:r>
            <w:r w:rsidRPr="0057387B">
              <w:rPr>
                <w:rFonts w:ascii="Century Bash" w:eastAsia="Times New Roman" w:hAnsi="Century Bash"/>
                <w:b/>
                <w:caps/>
                <w:spacing w:val="6"/>
                <w:sz w:val="24"/>
                <w:szCs w:val="24"/>
              </w:rPr>
              <w:t>РЕСПУБЛИКИ БАШКОРТОСТАН</w:t>
            </w:r>
          </w:p>
        </w:tc>
      </w:tr>
    </w:tbl>
    <w:p w:rsidR="001E5DA0" w:rsidRPr="0057387B" w:rsidRDefault="001E5DA0" w:rsidP="001E5DA0">
      <w:pPr>
        <w:spacing w:after="0" w:line="360" w:lineRule="auto"/>
        <w:rPr>
          <w:rFonts w:ascii="Times New Roman" w:eastAsia="Times New Roman" w:hAnsi="Times New Roman"/>
          <w:b/>
          <w:sz w:val="28"/>
          <w:szCs w:val="28"/>
          <w:lang w:eastAsia="ru-RU"/>
        </w:rPr>
      </w:pPr>
      <w:r w:rsidRPr="0057387B">
        <w:rPr>
          <w:rFonts w:ascii="Times New Roman" w:eastAsia="Times New Roman" w:hAnsi="Times New Roman"/>
          <w:b/>
          <w:sz w:val="28"/>
          <w:szCs w:val="28"/>
          <w:lang w:eastAsia="ru-RU"/>
        </w:rPr>
        <w:t>ҠАРАР                                                                                 ПОСТАНОВЛЕНИЕ</w:t>
      </w:r>
    </w:p>
    <w:p w:rsidR="001E5DA0" w:rsidRPr="0057387B" w:rsidRDefault="001E5DA0" w:rsidP="001E5DA0">
      <w:pPr>
        <w:tabs>
          <w:tab w:val="left" w:pos="7032"/>
        </w:tabs>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w:t>
      </w:r>
      <w:r w:rsidRPr="0057387B">
        <w:rPr>
          <w:rFonts w:ascii="Times New Roman" w:eastAsia="Times New Roman" w:hAnsi="Times New Roman"/>
          <w:b/>
          <w:sz w:val="28"/>
          <w:szCs w:val="28"/>
          <w:lang w:eastAsia="ru-RU"/>
        </w:rPr>
        <w:t xml:space="preserve"> июль 2021 й.                                     № </w:t>
      </w:r>
      <w:r>
        <w:rPr>
          <w:rFonts w:ascii="Times New Roman" w:eastAsia="Times New Roman" w:hAnsi="Times New Roman"/>
          <w:b/>
          <w:sz w:val="28"/>
          <w:szCs w:val="28"/>
          <w:lang w:eastAsia="ru-RU"/>
        </w:rPr>
        <w:t>31</w:t>
      </w:r>
      <w:r>
        <w:rPr>
          <w:rFonts w:ascii="Times New Roman" w:eastAsia="Times New Roman" w:hAnsi="Times New Roman"/>
          <w:b/>
          <w:sz w:val="28"/>
          <w:szCs w:val="28"/>
          <w:lang w:eastAsia="ru-RU"/>
        </w:rPr>
        <w:t xml:space="preserve">                            26</w:t>
      </w:r>
      <w:r w:rsidRPr="0057387B">
        <w:rPr>
          <w:rFonts w:ascii="Times New Roman" w:eastAsia="Times New Roman" w:hAnsi="Times New Roman"/>
          <w:b/>
          <w:sz w:val="28"/>
          <w:szCs w:val="28"/>
          <w:lang w:eastAsia="ru-RU"/>
        </w:rPr>
        <w:t xml:space="preserve"> июля 2021 г.</w:t>
      </w:r>
    </w:p>
    <w:p w:rsidR="00CF0A88" w:rsidRDefault="00CF0A88" w:rsidP="00955472">
      <w:pPr>
        <w:spacing w:after="0" w:line="240" w:lineRule="auto"/>
        <w:jc w:val="center"/>
        <w:rPr>
          <w:rFonts w:ascii="Times New Roman" w:hAnsi="Times New Roman"/>
          <w:b/>
          <w:bCs/>
          <w:color w:val="000000"/>
          <w:sz w:val="28"/>
          <w:szCs w:val="28"/>
          <w:lang w:eastAsia="ru-RU"/>
        </w:rPr>
      </w:pPr>
    </w:p>
    <w:p w:rsidR="00571CCD" w:rsidRPr="00571CCD" w:rsidRDefault="00571CCD" w:rsidP="00571CCD">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Об утверждении Положения</w:t>
      </w:r>
      <w:r w:rsidRPr="00571CCD">
        <w:rPr>
          <w:rFonts w:ascii="Times New Roman" w:hAnsi="Times New Roman"/>
          <w:b/>
          <w:bCs/>
          <w:color w:val="000000"/>
          <w:sz w:val="28"/>
          <w:szCs w:val="28"/>
          <w:lang w:eastAsia="ru-RU"/>
        </w:rPr>
        <w:t xml:space="preserve"> </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sidRPr="00571CCD">
        <w:rPr>
          <w:rFonts w:ascii="Times New Roman" w:hAnsi="Times New Roman"/>
          <w:b/>
          <w:bCs/>
          <w:color w:val="000000"/>
          <w:sz w:val="28"/>
          <w:szCs w:val="28"/>
          <w:lang w:eastAsia="ru-RU"/>
        </w:rPr>
        <w:t>о конкурсной комиссии по осуществлению закупок</w:t>
      </w:r>
    </w:p>
    <w:p w:rsidR="00571CCD" w:rsidRPr="00571CCD" w:rsidRDefault="00571CCD" w:rsidP="00571CCD">
      <w:pPr>
        <w:spacing w:after="0" w:line="240" w:lineRule="auto"/>
        <w:jc w:val="center"/>
        <w:rPr>
          <w:rFonts w:ascii="Times New Roman" w:hAnsi="Times New Roman"/>
          <w:b/>
          <w:bCs/>
          <w:color w:val="000000"/>
          <w:sz w:val="28"/>
          <w:szCs w:val="28"/>
          <w:lang w:eastAsia="ru-RU"/>
        </w:rPr>
      </w:pPr>
      <w:r w:rsidRPr="00571CCD">
        <w:rPr>
          <w:rFonts w:ascii="Times New Roman" w:hAnsi="Times New Roman"/>
          <w:b/>
          <w:bCs/>
          <w:color w:val="000000"/>
          <w:sz w:val="28"/>
          <w:szCs w:val="28"/>
          <w:lang w:eastAsia="ru-RU"/>
        </w:rPr>
        <w:t xml:space="preserve">Администрации сельского поселения </w:t>
      </w:r>
      <w:proofErr w:type="spellStart"/>
      <w:r w:rsidRPr="00571CCD">
        <w:rPr>
          <w:rFonts w:ascii="Times New Roman" w:hAnsi="Times New Roman"/>
          <w:b/>
          <w:bCs/>
          <w:color w:val="000000"/>
          <w:sz w:val="28"/>
          <w:szCs w:val="28"/>
          <w:lang w:eastAsia="ru-RU"/>
        </w:rPr>
        <w:t>Месягутовский</w:t>
      </w:r>
      <w:proofErr w:type="spellEnd"/>
      <w:r w:rsidRPr="00571CCD">
        <w:rPr>
          <w:rFonts w:ascii="Times New Roman" w:hAnsi="Times New Roman"/>
          <w:b/>
          <w:bCs/>
          <w:color w:val="000000"/>
          <w:sz w:val="28"/>
          <w:szCs w:val="28"/>
          <w:lang w:eastAsia="ru-RU"/>
        </w:rPr>
        <w:t xml:space="preserve"> сельсовет муниципального района </w:t>
      </w:r>
      <w:proofErr w:type="spellStart"/>
      <w:r w:rsidRPr="00571CCD">
        <w:rPr>
          <w:rFonts w:ascii="Times New Roman" w:hAnsi="Times New Roman"/>
          <w:b/>
          <w:bCs/>
          <w:color w:val="000000"/>
          <w:sz w:val="28"/>
          <w:szCs w:val="28"/>
          <w:lang w:eastAsia="ru-RU"/>
        </w:rPr>
        <w:t>Янаульский</w:t>
      </w:r>
      <w:proofErr w:type="spellEnd"/>
      <w:r w:rsidRPr="00571CCD">
        <w:rPr>
          <w:rFonts w:ascii="Times New Roman" w:hAnsi="Times New Roman"/>
          <w:b/>
          <w:bCs/>
          <w:color w:val="000000"/>
          <w:sz w:val="28"/>
          <w:szCs w:val="28"/>
          <w:lang w:eastAsia="ru-RU"/>
        </w:rPr>
        <w:t xml:space="preserve"> район Республики Башкортостан</w:t>
      </w:r>
    </w:p>
    <w:p w:rsidR="006274BB" w:rsidRDefault="006274BB" w:rsidP="00955472">
      <w:pPr>
        <w:spacing w:after="0" w:line="240" w:lineRule="auto"/>
        <w:jc w:val="center"/>
        <w:rPr>
          <w:rFonts w:ascii="Times New Roman" w:hAnsi="Times New Roman"/>
          <w:b/>
          <w:bCs/>
          <w:color w:val="000000"/>
          <w:sz w:val="28"/>
          <w:szCs w:val="28"/>
          <w:lang w:eastAsia="ru-RU"/>
        </w:rPr>
      </w:pPr>
    </w:p>
    <w:p w:rsidR="00571CCD" w:rsidRPr="00CF0A88" w:rsidRDefault="006274BB" w:rsidP="00CF0A88">
      <w:pPr>
        <w:pStyle w:val="a6"/>
        <w:ind w:firstLine="709"/>
        <w:rPr>
          <w:sz w:val="26"/>
          <w:szCs w:val="26"/>
        </w:rPr>
      </w:pPr>
      <w:r>
        <w:rPr>
          <w:color w:val="000000"/>
          <w:szCs w:val="28"/>
        </w:rPr>
        <w:t xml:space="preserve">В соответствии с </w:t>
      </w:r>
      <w:r w:rsidR="00CF0A88">
        <w:rPr>
          <w:color w:val="000000"/>
          <w:szCs w:val="28"/>
        </w:rPr>
        <w:t>ч. ч</w:t>
      </w:r>
      <w:r w:rsidR="00571CCD">
        <w:rPr>
          <w:color w:val="000000"/>
          <w:szCs w:val="28"/>
        </w:rPr>
        <w:t>. 1,2 ст. 39 Федерального закона</w:t>
      </w:r>
      <w:r>
        <w:rPr>
          <w:color w:val="000000"/>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CF0A88">
        <w:rPr>
          <w:color w:val="000000"/>
          <w:szCs w:val="28"/>
        </w:rPr>
        <w:t xml:space="preserve"> Администрация </w:t>
      </w:r>
      <w:r w:rsidR="00CF0A88">
        <w:rPr>
          <w:szCs w:val="28"/>
        </w:rPr>
        <w:t xml:space="preserve">сельского поселения </w:t>
      </w:r>
      <w:proofErr w:type="spellStart"/>
      <w:r w:rsidR="00CF0A88">
        <w:rPr>
          <w:szCs w:val="28"/>
        </w:rPr>
        <w:t>Месягутовский</w:t>
      </w:r>
      <w:proofErr w:type="spellEnd"/>
      <w:r w:rsidR="00CF0A88">
        <w:rPr>
          <w:szCs w:val="28"/>
        </w:rPr>
        <w:t xml:space="preserve"> сельсовет муниципального района </w:t>
      </w:r>
      <w:proofErr w:type="spellStart"/>
      <w:r w:rsidR="00CF0A88">
        <w:rPr>
          <w:szCs w:val="28"/>
        </w:rPr>
        <w:t>Янаульский</w:t>
      </w:r>
      <w:proofErr w:type="spellEnd"/>
      <w:r w:rsidR="00CF0A88">
        <w:rPr>
          <w:szCs w:val="28"/>
        </w:rPr>
        <w:t xml:space="preserve"> район Республики Башкортостан </w:t>
      </w:r>
      <w:r w:rsidR="00CF0A88" w:rsidRPr="00F91B5F">
        <w:rPr>
          <w:spacing w:val="40"/>
          <w:szCs w:val="28"/>
        </w:rPr>
        <w:t>постановляет:</w:t>
      </w:r>
      <w:r w:rsidR="00CF0A88" w:rsidRPr="0081224C">
        <w:rPr>
          <w:color w:val="000000"/>
          <w:sz w:val="26"/>
          <w:szCs w:val="26"/>
        </w:rPr>
        <w:t xml:space="preserve"> </w:t>
      </w:r>
      <w:r>
        <w:rPr>
          <w:color w:val="000000"/>
          <w:szCs w:val="28"/>
        </w:rPr>
        <w:t xml:space="preserve"> </w:t>
      </w:r>
    </w:p>
    <w:p w:rsidR="006274BB" w:rsidRDefault="00571CCD" w:rsidP="00571CCD">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Утвердить Положение </w:t>
      </w:r>
      <w:r w:rsidRPr="00571CCD">
        <w:rPr>
          <w:rFonts w:ascii="Times New Roman" w:hAnsi="Times New Roman"/>
          <w:color w:val="000000"/>
          <w:sz w:val="28"/>
          <w:szCs w:val="28"/>
          <w:lang w:eastAsia="ru-RU"/>
        </w:rPr>
        <w:t>о конкурсной ко</w:t>
      </w:r>
      <w:r>
        <w:rPr>
          <w:rFonts w:ascii="Times New Roman" w:hAnsi="Times New Roman"/>
          <w:color w:val="000000"/>
          <w:sz w:val="28"/>
          <w:szCs w:val="28"/>
          <w:lang w:eastAsia="ru-RU"/>
        </w:rPr>
        <w:t xml:space="preserve">миссии по осуществлению закупок </w:t>
      </w:r>
      <w:r w:rsidRPr="00571CCD">
        <w:rPr>
          <w:rFonts w:ascii="Times New Roman" w:hAnsi="Times New Roman"/>
          <w:color w:val="000000"/>
          <w:sz w:val="28"/>
          <w:szCs w:val="28"/>
          <w:lang w:eastAsia="ru-RU"/>
        </w:rPr>
        <w:t xml:space="preserve">Администрации сельского поселения </w:t>
      </w:r>
      <w:proofErr w:type="spellStart"/>
      <w:r w:rsidRPr="00571CCD">
        <w:rPr>
          <w:rFonts w:ascii="Times New Roman" w:hAnsi="Times New Roman"/>
          <w:color w:val="000000"/>
          <w:sz w:val="28"/>
          <w:szCs w:val="28"/>
          <w:lang w:eastAsia="ru-RU"/>
        </w:rPr>
        <w:t>Месягутовский</w:t>
      </w:r>
      <w:proofErr w:type="spellEnd"/>
      <w:r w:rsidRPr="00571CCD">
        <w:rPr>
          <w:rFonts w:ascii="Times New Roman" w:hAnsi="Times New Roman"/>
          <w:color w:val="000000"/>
          <w:sz w:val="28"/>
          <w:szCs w:val="28"/>
          <w:lang w:eastAsia="ru-RU"/>
        </w:rPr>
        <w:t xml:space="preserve"> сельсовет муниципального района </w:t>
      </w:r>
      <w:proofErr w:type="spellStart"/>
      <w:r w:rsidRPr="00571CCD">
        <w:rPr>
          <w:rFonts w:ascii="Times New Roman" w:hAnsi="Times New Roman"/>
          <w:color w:val="000000"/>
          <w:sz w:val="28"/>
          <w:szCs w:val="28"/>
          <w:lang w:eastAsia="ru-RU"/>
        </w:rPr>
        <w:t>Янаульский</w:t>
      </w:r>
      <w:proofErr w:type="spellEnd"/>
      <w:r w:rsidRPr="00571CCD">
        <w:rPr>
          <w:rFonts w:ascii="Times New Roman" w:hAnsi="Times New Roman"/>
          <w:color w:val="000000"/>
          <w:sz w:val="28"/>
          <w:szCs w:val="28"/>
          <w:lang w:eastAsia="ru-RU"/>
        </w:rPr>
        <w:t xml:space="preserve"> район Республики Башкортостан</w:t>
      </w:r>
      <w:r>
        <w:rPr>
          <w:rFonts w:ascii="Times New Roman" w:hAnsi="Times New Roman"/>
          <w:color w:val="000000"/>
          <w:sz w:val="28"/>
          <w:szCs w:val="28"/>
          <w:lang w:eastAsia="ru-RU"/>
        </w:rPr>
        <w:t>.</w:t>
      </w:r>
    </w:p>
    <w:p w:rsidR="00CF0A88" w:rsidRDefault="00CF0A88" w:rsidP="00CF0A88">
      <w:pPr>
        <w:spacing w:before="100" w:beforeAutospacing="1" w:after="100" w:afterAutospacing="1" w:line="240" w:lineRule="auto"/>
        <w:ind w:firstLine="708"/>
        <w:jc w:val="both"/>
        <w:rPr>
          <w:rFonts w:ascii="Times New Roman" w:hAnsi="Times New Roman"/>
          <w:color w:val="000000"/>
          <w:sz w:val="28"/>
          <w:szCs w:val="28"/>
          <w:lang w:eastAsia="ru-RU"/>
        </w:rPr>
      </w:pPr>
      <w:r w:rsidRPr="00CF0A88">
        <w:rPr>
          <w:rFonts w:ascii="Times New Roman" w:hAnsi="Times New Roman"/>
          <w:color w:val="000000"/>
          <w:sz w:val="28"/>
          <w:szCs w:val="28"/>
          <w:lang w:eastAsia="ru-RU"/>
        </w:rPr>
        <w:t xml:space="preserve">2. Обнародовать данное постановление на информационном стенде Администрации сельского поселения </w:t>
      </w:r>
      <w:proofErr w:type="spellStart"/>
      <w:r w:rsidRPr="00CF0A88">
        <w:rPr>
          <w:rFonts w:ascii="Times New Roman" w:hAnsi="Times New Roman"/>
          <w:color w:val="000000"/>
          <w:sz w:val="28"/>
          <w:szCs w:val="28"/>
          <w:lang w:eastAsia="ru-RU"/>
        </w:rPr>
        <w:t>Месягутовский</w:t>
      </w:r>
      <w:proofErr w:type="spellEnd"/>
      <w:r w:rsidRPr="00CF0A88">
        <w:rPr>
          <w:rFonts w:ascii="Times New Roman" w:hAnsi="Times New Roman"/>
          <w:color w:val="000000"/>
          <w:sz w:val="28"/>
          <w:szCs w:val="28"/>
          <w:lang w:eastAsia="ru-RU"/>
        </w:rPr>
        <w:t xml:space="preserve"> сельсовет муниципального района </w:t>
      </w:r>
      <w:proofErr w:type="spellStart"/>
      <w:r w:rsidRPr="00CF0A88">
        <w:rPr>
          <w:rFonts w:ascii="Times New Roman" w:hAnsi="Times New Roman"/>
          <w:color w:val="000000"/>
          <w:sz w:val="28"/>
          <w:szCs w:val="28"/>
          <w:lang w:eastAsia="ru-RU"/>
        </w:rPr>
        <w:t>Янаульский</w:t>
      </w:r>
      <w:proofErr w:type="spellEnd"/>
      <w:r w:rsidRPr="00CF0A88">
        <w:rPr>
          <w:rFonts w:ascii="Times New Roman" w:hAnsi="Times New Roman"/>
          <w:color w:val="000000"/>
          <w:sz w:val="28"/>
          <w:szCs w:val="28"/>
          <w:lang w:eastAsia="ru-RU"/>
        </w:rPr>
        <w:t xml:space="preserve"> район Республики Башкортостан, по адресу: 452815, РБ, </w:t>
      </w:r>
      <w:proofErr w:type="spellStart"/>
      <w:r w:rsidRPr="00CF0A88">
        <w:rPr>
          <w:rFonts w:ascii="Times New Roman" w:hAnsi="Times New Roman"/>
          <w:color w:val="000000"/>
          <w:sz w:val="28"/>
          <w:szCs w:val="28"/>
          <w:lang w:eastAsia="ru-RU"/>
        </w:rPr>
        <w:t>Янаульский</w:t>
      </w:r>
      <w:proofErr w:type="spellEnd"/>
      <w:r w:rsidRPr="00CF0A88">
        <w:rPr>
          <w:rFonts w:ascii="Times New Roman" w:hAnsi="Times New Roman"/>
          <w:color w:val="000000"/>
          <w:sz w:val="28"/>
          <w:szCs w:val="28"/>
          <w:lang w:eastAsia="ru-RU"/>
        </w:rPr>
        <w:t xml:space="preserve"> район, с. Месягутово, ул. Мира, д.12 и разместить на  сайте  сельского поселения </w:t>
      </w:r>
      <w:proofErr w:type="spellStart"/>
      <w:r w:rsidRPr="00CF0A88">
        <w:rPr>
          <w:rFonts w:ascii="Times New Roman" w:hAnsi="Times New Roman"/>
          <w:color w:val="000000"/>
          <w:sz w:val="28"/>
          <w:szCs w:val="28"/>
          <w:lang w:eastAsia="ru-RU"/>
        </w:rPr>
        <w:t>Месягутовский</w:t>
      </w:r>
      <w:proofErr w:type="spellEnd"/>
      <w:r w:rsidRPr="00CF0A88">
        <w:rPr>
          <w:rFonts w:ascii="Times New Roman" w:hAnsi="Times New Roman"/>
          <w:color w:val="000000"/>
          <w:sz w:val="28"/>
          <w:szCs w:val="28"/>
          <w:lang w:eastAsia="ru-RU"/>
        </w:rPr>
        <w:t xml:space="preserve"> сельсовет муниципального района </w:t>
      </w:r>
      <w:proofErr w:type="spellStart"/>
      <w:r w:rsidRPr="00CF0A88">
        <w:rPr>
          <w:rFonts w:ascii="Times New Roman" w:hAnsi="Times New Roman"/>
          <w:color w:val="000000"/>
          <w:sz w:val="28"/>
          <w:szCs w:val="28"/>
          <w:lang w:eastAsia="ru-RU"/>
        </w:rPr>
        <w:t>Янаульский</w:t>
      </w:r>
      <w:proofErr w:type="spellEnd"/>
      <w:r w:rsidRPr="00CF0A88">
        <w:rPr>
          <w:rFonts w:ascii="Times New Roman" w:hAnsi="Times New Roman"/>
          <w:color w:val="000000"/>
          <w:sz w:val="28"/>
          <w:szCs w:val="28"/>
          <w:lang w:eastAsia="ru-RU"/>
        </w:rPr>
        <w:t xml:space="preserve"> район Республики Башкортостан по адресу: </w:t>
      </w:r>
      <w:hyperlink r:id="rId6" w:history="1">
        <w:r w:rsidRPr="00CF0A88">
          <w:rPr>
            <w:rStyle w:val="a9"/>
            <w:rFonts w:ascii="Times New Roman" w:hAnsi="Times New Roman"/>
            <w:sz w:val="28"/>
            <w:szCs w:val="28"/>
            <w:lang w:eastAsia="ru-RU"/>
          </w:rPr>
          <w:t>http://mesyagut.ru</w:t>
        </w:r>
      </w:hyperlink>
    </w:p>
    <w:p w:rsidR="006274BB" w:rsidRDefault="00CF0A88" w:rsidP="00955472">
      <w:pPr>
        <w:spacing w:before="100" w:beforeAutospacing="1" w:after="100" w:afterAutospacing="1"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6274BB">
        <w:rPr>
          <w:rFonts w:ascii="Times New Roman" w:hAnsi="Times New Roman"/>
          <w:color w:val="000000"/>
          <w:sz w:val="28"/>
          <w:szCs w:val="28"/>
          <w:lang w:eastAsia="ru-RU"/>
        </w:rPr>
        <w:t xml:space="preserve">. </w:t>
      </w:r>
      <w:proofErr w:type="gramStart"/>
      <w:r w:rsidR="006274BB">
        <w:rPr>
          <w:rFonts w:ascii="Times New Roman" w:hAnsi="Times New Roman"/>
          <w:color w:val="000000"/>
          <w:sz w:val="28"/>
          <w:szCs w:val="28"/>
          <w:lang w:eastAsia="ru-RU"/>
        </w:rPr>
        <w:t>Контроль за</w:t>
      </w:r>
      <w:proofErr w:type="gramEnd"/>
      <w:r w:rsidR="006274BB">
        <w:rPr>
          <w:rFonts w:ascii="Times New Roman" w:hAnsi="Times New Roman"/>
          <w:color w:val="000000"/>
          <w:sz w:val="28"/>
          <w:szCs w:val="28"/>
          <w:lang w:eastAsia="ru-RU"/>
        </w:rPr>
        <w:t xml:space="preserve"> исполнением настоящего распоряжения оставляю за собой.</w:t>
      </w:r>
    </w:p>
    <w:p w:rsidR="005C0E6A" w:rsidRDefault="005C0E6A" w:rsidP="00955472">
      <w:pPr>
        <w:spacing w:before="100" w:beforeAutospacing="1" w:after="100" w:afterAutospacing="1" w:line="240" w:lineRule="auto"/>
        <w:jc w:val="both"/>
        <w:rPr>
          <w:rFonts w:ascii="Times New Roman" w:hAnsi="Times New Roman"/>
          <w:color w:val="000000"/>
          <w:sz w:val="28"/>
          <w:szCs w:val="28"/>
          <w:lang w:eastAsia="ru-RU"/>
        </w:rPr>
      </w:pPr>
    </w:p>
    <w:p w:rsidR="00571CCD" w:rsidRDefault="00571CCD" w:rsidP="00955472">
      <w:pPr>
        <w:spacing w:before="100" w:beforeAutospacing="1" w:after="100" w:afterAutospacing="1" w:line="240" w:lineRule="auto"/>
        <w:jc w:val="both"/>
        <w:rPr>
          <w:rFonts w:ascii="Times New Roman" w:hAnsi="Times New Roman"/>
          <w:color w:val="000000"/>
          <w:sz w:val="28"/>
          <w:szCs w:val="28"/>
          <w:lang w:eastAsia="ru-RU"/>
        </w:rPr>
      </w:pP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Глава сельского поселения                                                         </w:t>
      </w:r>
      <w:proofErr w:type="spellStart"/>
      <w:r>
        <w:rPr>
          <w:rFonts w:ascii="Times New Roman" w:hAnsi="Times New Roman"/>
          <w:color w:val="000000"/>
          <w:sz w:val="28"/>
          <w:szCs w:val="28"/>
          <w:lang w:eastAsia="ru-RU"/>
        </w:rPr>
        <w:t>Р.Р.Валиуллина</w:t>
      </w:r>
      <w:proofErr w:type="spellEnd"/>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6274BB" w:rsidRDefault="006274BB" w:rsidP="00955472">
      <w:pPr>
        <w:spacing w:before="100" w:beforeAutospacing="1" w:after="100" w:afterAutospacing="1" w:line="240" w:lineRule="auto"/>
        <w:jc w:val="both"/>
        <w:rPr>
          <w:rFonts w:ascii="Times New Roman" w:hAnsi="Times New Roman"/>
          <w:color w:val="000000"/>
          <w:sz w:val="28"/>
          <w:szCs w:val="28"/>
          <w:lang w:eastAsia="ru-RU"/>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tblGrid>
      <w:tr w:rsidR="00571CCD" w:rsidTr="00571CCD">
        <w:trPr>
          <w:trHeight w:val="720"/>
        </w:trPr>
        <w:tc>
          <w:tcPr>
            <w:tcW w:w="4203" w:type="dxa"/>
          </w:tcPr>
          <w:p w:rsidR="00571CCD" w:rsidRDefault="00CF0A88" w:rsidP="00571CCD">
            <w:pPr>
              <w:spacing w:after="0" w:line="240" w:lineRule="auto"/>
              <w:rPr>
                <w:rFonts w:ascii="Times New Roman" w:hAnsi="Times New Roman"/>
                <w:sz w:val="24"/>
                <w:szCs w:val="24"/>
              </w:rPr>
            </w:pPr>
            <w:r>
              <w:rPr>
                <w:rFonts w:ascii="Times New Roman" w:hAnsi="Times New Roman"/>
                <w:sz w:val="24"/>
                <w:szCs w:val="24"/>
              </w:rPr>
              <w:t>Приложение</w:t>
            </w:r>
            <w:r w:rsidR="00571CCD">
              <w:rPr>
                <w:rFonts w:ascii="Times New Roman" w:hAnsi="Times New Roman"/>
                <w:sz w:val="24"/>
                <w:szCs w:val="24"/>
              </w:rPr>
              <w:t xml:space="preserve"> </w:t>
            </w:r>
          </w:p>
          <w:p w:rsidR="00571CCD" w:rsidRDefault="00CF0A88" w:rsidP="00571CCD">
            <w:pPr>
              <w:spacing w:after="0" w:line="240" w:lineRule="auto"/>
              <w:rPr>
                <w:rFonts w:ascii="Times New Roman" w:hAnsi="Times New Roman"/>
                <w:sz w:val="24"/>
                <w:szCs w:val="24"/>
              </w:rPr>
            </w:pPr>
            <w:r>
              <w:rPr>
                <w:rFonts w:ascii="Times New Roman" w:hAnsi="Times New Roman"/>
                <w:sz w:val="24"/>
                <w:szCs w:val="24"/>
              </w:rPr>
              <w:t>к постановлению</w:t>
            </w:r>
            <w:r w:rsidR="00571CCD">
              <w:rPr>
                <w:rFonts w:ascii="Times New Roman" w:hAnsi="Times New Roman"/>
                <w:sz w:val="24"/>
                <w:szCs w:val="24"/>
              </w:rPr>
              <w:t xml:space="preserve"> Администрации</w:t>
            </w:r>
            <w:r w:rsidR="00571CCD" w:rsidRPr="00731BC0">
              <w:rPr>
                <w:rFonts w:ascii="Times New Roman" w:hAnsi="Times New Roman"/>
                <w:sz w:val="24"/>
                <w:szCs w:val="24"/>
              </w:rPr>
              <w:t xml:space="preserve"> сельского поселения </w:t>
            </w:r>
            <w:proofErr w:type="spellStart"/>
            <w:r w:rsidR="00571CCD" w:rsidRPr="00731BC0">
              <w:rPr>
                <w:rFonts w:ascii="Times New Roman" w:hAnsi="Times New Roman"/>
                <w:sz w:val="24"/>
                <w:szCs w:val="24"/>
              </w:rPr>
              <w:t>Месягутовский</w:t>
            </w:r>
            <w:proofErr w:type="spellEnd"/>
            <w:r w:rsidR="00571CCD" w:rsidRPr="00731BC0">
              <w:rPr>
                <w:rFonts w:ascii="Times New Roman" w:hAnsi="Times New Roman"/>
                <w:sz w:val="24"/>
                <w:szCs w:val="24"/>
              </w:rPr>
              <w:t xml:space="preserve"> сельсовет</w:t>
            </w:r>
            <w:r w:rsidR="00571CCD">
              <w:rPr>
                <w:rFonts w:ascii="Times New Roman" w:hAnsi="Times New Roman"/>
                <w:sz w:val="24"/>
                <w:szCs w:val="24"/>
              </w:rPr>
              <w:t xml:space="preserve"> </w:t>
            </w:r>
            <w:r w:rsidR="00571CCD" w:rsidRPr="00731BC0">
              <w:rPr>
                <w:rFonts w:ascii="Times New Roman" w:hAnsi="Times New Roman"/>
                <w:sz w:val="24"/>
                <w:szCs w:val="24"/>
              </w:rPr>
              <w:t xml:space="preserve">муниципального района </w:t>
            </w:r>
            <w:proofErr w:type="spellStart"/>
            <w:r w:rsidR="00571CCD" w:rsidRPr="00731BC0">
              <w:rPr>
                <w:rFonts w:ascii="Times New Roman" w:hAnsi="Times New Roman"/>
                <w:sz w:val="24"/>
                <w:szCs w:val="24"/>
              </w:rPr>
              <w:t>Янаульский</w:t>
            </w:r>
            <w:proofErr w:type="spellEnd"/>
            <w:r w:rsidR="00571CCD" w:rsidRPr="00731BC0">
              <w:rPr>
                <w:rFonts w:ascii="Times New Roman" w:hAnsi="Times New Roman"/>
                <w:sz w:val="24"/>
                <w:szCs w:val="24"/>
              </w:rPr>
              <w:t xml:space="preserve"> район Республики Башкортостан</w:t>
            </w:r>
            <w:r>
              <w:rPr>
                <w:rFonts w:ascii="Times New Roman" w:hAnsi="Times New Roman"/>
                <w:sz w:val="24"/>
                <w:szCs w:val="24"/>
              </w:rPr>
              <w:t xml:space="preserve"> </w:t>
            </w:r>
          </w:p>
          <w:p w:rsidR="00CF0A88" w:rsidRDefault="00CF0A88" w:rsidP="001E5DA0">
            <w:pPr>
              <w:spacing w:after="0" w:line="240" w:lineRule="auto"/>
              <w:rPr>
                <w:rFonts w:ascii="Times New Roman" w:hAnsi="Times New Roman"/>
                <w:sz w:val="24"/>
                <w:szCs w:val="24"/>
              </w:rPr>
            </w:pPr>
            <w:r>
              <w:rPr>
                <w:rFonts w:ascii="Times New Roman" w:hAnsi="Times New Roman"/>
                <w:sz w:val="24"/>
                <w:szCs w:val="24"/>
              </w:rPr>
              <w:t xml:space="preserve">от </w:t>
            </w:r>
            <w:r w:rsidR="001E5DA0">
              <w:rPr>
                <w:rFonts w:ascii="Times New Roman" w:hAnsi="Times New Roman"/>
                <w:sz w:val="24"/>
                <w:szCs w:val="24"/>
              </w:rPr>
              <w:t>26 июля 2021 г. № 31</w:t>
            </w:r>
          </w:p>
        </w:tc>
      </w:tr>
    </w:tbl>
    <w:p w:rsidR="00571CCD" w:rsidRDefault="00571CCD" w:rsidP="00571CCD">
      <w:pPr>
        <w:spacing w:after="0"/>
        <w:rPr>
          <w:rFonts w:ascii="Times New Roman" w:hAnsi="Times New Roman"/>
          <w:sz w:val="24"/>
          <w:szCs w:val="24"/>
        </w:rPr>
      </w:pPr>
    </w:p>
    <w:p w:rsidR="00571CCD" w:rsidRPr="00A07D28" w:rsidRDefault="00571CCD" w:rsidP="00571CCD">
      <w:pPr>
        <w:spacing w:after="0"/>
        <w:rPr>
          <w:rFonts w:ascii="Times New Roman" w:hAnsi="Times New Roman"/>
          <w:sz w:val="24"/>
          <w:szCs w:val="24"/>
        </w:rPr>
      </w:pPr>
    </w:p>
    <w:p w:rsidR="00571CCD" w:rsidRDefault="00571CCD" w:rsidP="00CF0A88">
      <w:pPr>
        <w:spacing w:after="0" w:line="240" w:lineRule="auto"/>
        <w:jc w:val="center"/>
        <w:rPr>
          <w:rFonts w:ascii="Times New Roman" w:hAnsi="Times New Roman"/>
          <w:b/>
          <w:sz w:val="24"/>
          <w:szCs w:val="24"/>
        </w:rPr>
      </w:pPr>
      <w:r w:rsidRPr="00A07D28">
        <w:rPr>
          <w:rFonts w:ascii="Times New Roman" w:hAnsi="Times New Roman"/>
          <w:b/>
          <w:sz w:val="24"/>
          <w:szCs w:val="24"/>
        </w:rPr>
        <w:t xml:space="preserve">Положение </w:t>
      </w:r>
    </w:p>
    <w:p w:rsidR="00571CCD" w:rsidRPr="00A07D28" w:rsidRDefault="00571CCD" w:rsidP="00CF0A88">
      <w:pPr>
        <w:spacing w:after="0" w:line="240" w:lineRule="auto"/>
        <w:jc w:val="center"/>
        <w:rPr>
          <w:rFonts w:ascii="Times New Roman" w:hAnsi="Times New Roman"/>
          <w:b/>
          <w:sz w:val="24"/>
          <w:szCs w:val="24"/>
        </w:rPr>
      </w:pPr>
      <w:r w:rsidRPr="00A07D28">
        <w:rPr>
          <w:rFonts w:ascii="Times New Roman" w:hAnsi="Times New Roman"/>
          <w:b/>
          <w:sz w:val="24"/>
          <w:szCs w:val="24"/>
        </w:rPr>
        <w:t>о конкурсной комиссии</w:t>
      </w:r>
      <w:r>
        <w:rPr>
          <w:rFonts w:ascii="Times New Roman" w:hAnsi="Times New Roman"/>
          <w:b/>
          <w:sz w:val="24"/>
          <w:szCs w:val="24"/>
        </w:rPr>
        <w:t xml:space="preserve"> </w:t>
      </w:r>
      <w:r w:rsidRPr="00A07D28">
        <w:rPr>
          <w:rFonts w:ascii="Times New Roman" w:hAnsi="Times New Roman"/>
          <w:b/>
          <w:sz w:val="24"/>
          <w:szCs w:val="24"/>
        </w:rPr>
        <w:t xml:space="preserve">по </w:t>
      </w:r>
      <w:r>
        <w:rPr>
          <w:rFonts w:ascii="Times New Roman" w:hAnsi="Times New Roman"/>
          <w:b/>
          <w:sz w:val="24"/>
          <w:szCs w:val="24"/>
        </w:rPr>
        <w:t>осуществлению закупок</w:t>
      </w:r>
    </w:p>
    <w:p w:rsidR="00571CCD" w:rsidRPr="00A07D28" w:rsidRDefault="00571CCD" w:rsidP="00CF0A88">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сельского поселения </w:t>
      </w:r>
      <w:proofErr w:type="spellStart"/>
      <w:r>
        <w:rPr>
          <w:rFonts w:ascii="Times New Roman" w:hAnsi="Times New Roman"/>
          <w:b/>
          <w:sz w:val="24"/>
          <w:szCs w:val="24"/>
        </w:rPr>
        <w:t>Месягутовский</w:t>
      </w:r>
      <w:proofErr w:type="spellEnd"/>
      <w:r>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Янаульский</w:t>
      </w:r>
      <w:proofErr w:type="spellEnd"/>
      <w:r>
        <w:rPr>
          <w:rFonts w:ascii="Times New Roman" w:hAnsi="Times New Roman"/>
          <w:b/>
          <w:sz w:val="24"/>
          <w:szCs w:val="24"/>
        </w:rPr>
        <w:t xml:space="preserve"> район Республики Башкортостан</w:t>
      </w:r>
    </w:p>
    <w:p w:rsidR="00571CCD" w:rsidRPr="00A07D28" w:rsidRDefault="00571CCD" w:rsidP="00571CCD">
      <w:pPr>
        <w:jc w:val="both"/>
        <w:rPr>
          <w:rFonts w:ascii="Times New Roman" w:hAnsi="Times New Roman"/>
          <w:b/>
          <w:sz w:val="24"/>
          <w:szCs w:val="24"/>
        </w:rPr>
      </w:pP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1. Общие положения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1.1. Настоящее Положение определяет цели, задачи, функции, полномочия и порядок деятельности комиссии </w:t>
      </w:r>
      <w:r>
        <w:rPr>
          <w:rFonts w:ascii="Times New Roman" w:hAnsi="Times New Roman"/>
          <w:sz w:val="24"/>
          <w:szCs w:val="24"/>
        </w:rPr>
        <w:t>для</w:t>
      </w:r>
      <w:r w:rsidRPr="00A07D28">
        <w:rPr>
          <w:rFonts w:ascii="Times New Roman" w:hAnsi="Times New Roman"/>
          <w:sz w:val="24"/>
          <w:szCs w:val="24"/>
        </w:rPr>
        <w:t xml:space="preserve"> определени</w:t>
      </w:r>
      <w:r>
        <w:rPr>
          <w:rFonts w:ascii="Times New Roman" w:hAnsi="Times New Roman"/>
          <w:sz w:val="24"/>
          <w:szCs w:val="24"/>
        </w:rPr>
        <w:t>я</w:t>
      </w:r>
      <w:r w:rsidRPr="00A07D28">
        <w:rPr>
          <w:rFonts w:ascii="Times New Roman" w:hAnsi="Times New Roman"/>
          <w:sz w:val="24"/>
          <w:szCs w:val="24"/>
        </w:rPr>
        <w:t xml:space="preserve"> поставщиков (подрядчиков, исполнителей) </w:t>
      </w:r>
      <w:r w:rsidRPr="00161452">
        <w:rPr>
          <w:rFonts w:ascii="Times New Roman" w:hAnsi="Times New Roman"/>
          <w:sz w:val="24"/>
          <w:szCs w:val="24"/>
        </w:rPr>
        <w:t xml:space="preserve">Администрации сельского поселения </w:t>
      </w:r>
      <w:proofErr w:type="spellStart"/>
      <w:r w:rsidRPr="00161452">
        <w:rPr>
          <w:rFonts w:ascii="Times New Roman" w:hAnsi="Times New Roman"/>
          <w:sz w:val="24"/>
          <w:szCs w:val="24"/>
        </w:rPr>
        <w:t>Месягутовский</w:t>
      </w:r>
      <w:proofErr w:type="spellEnd"/>
      <w:r w:rsidRPr="00161452">
        <w:rPr>
          <w:rFonts w:ascii="Times New Roman" w:hAnsi="Times New Roman"/>
          <w:sz w:val="24"/>
          <w:szCs w:val="24"/>
        </w:rPr>
        <w:t xml:space="preserve"> сельсовет муниципального района </w:t>
      </w:r>
      <w:proofErr w:type="spellStart"/>
      <w:r w:rsidRPr="00161452">
        <w:rPr>
          <w:rFonts w:ascii="Times New Roman" w:hAnsi="Times New Roman"/>
          <w:sz w:val="24"/>
          <w:szCs w:val="24"/>
        </w:rPr>
        <w:t>Янаульский</w:t>
      </w:r>
      <w:proofErr w:type="spellEnd"/>
      <w:r w:rsidRPr="00161452">
        <w:rPr>
          <w:rFonts w:ascii="Times New Roman" w:hAnsi="Times New Roman"/>
          <w:sz w:val="24"/>
          <w:szCs w:val="24"/>
        </w:rPr>
        <w:t xml:space="preserve"> район Республики Башкортостан</w:t>
      </w:r>
      <w:r w:rsidRPr="00A07D28">
        <w:rPr>
          <w:rFonts w:ascii="Times New Roman" w:hAnsi="Times New Roman"/>
          <w:sz w:val="24"/>
          <w:szCs w:val="24"/>
        </w:rPr>
        <w:t xml:space="preserve"> (далее - Заказчик) для заключения контрактов на поставку товаров, выполнение работ, ока</w:t>
      </w:r>
      <w:bookmarkStart w:id="0" w:name="_GoBack"/>
      <w:r w:rsidRPr="00A07D28">
        <w:rPr>
          <w:rFonts w:ascii="Times New Roman" w:hAnsi="Times New Roman"/>
          <w:sz w:val="24"/>
          <w:szCs w:val="24"/>
        </w:rPr>
        <w:t>з</w:t>
      </w:r>
      <w:bookmarkEnd w:id="0"/>
      <w:r w:rsidRPr="00A07D28">
        <w:rPr>
          <w:rFonts w:ascii="Times New Roman" w:hAnsi="Times New Roman"/>
          <w:sz w:val="24"/>
          <w:szCs w:val="24"/>
        </w:rPr>
        <w:t>ание услуг для удовлетворения нужд Заказчика в рамках проведения конкурсов (далее - конкурсная комиссия).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1.2. Основные понятия:</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07D28">
        <w:rPr>
          <w:rFonts w:ascii="Times New Roman" w:hAnsi="Times New Roman"/>
          <w:sz w:val="24"/>
          <w:szCs w:val="24"/>
        </w:rPr>
        <w:t>предквалификационный</w:t>
      </w:r>
      <w:proofErr w:type="spellEnd"/>
      <w:r w:rsidRPr="00A07D28">
        <w:rPr>
          <w:rFonts w:ascii="Times New Roman" w:hAnsi="Times New Roman"/>
          <w:sz w:val="24"/>
          <w:szCs w:val="24"/>
        </w:rPr>
        <w:t xml:space="preserve"> отбор;</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07D28">
        <w:rPr>
          <w:rFonts w:ascii="Times New Roman" w:hAnsi="Times New Roman"/>
          <w:sz w:val="24"/>
          <w:szCs w:val="24"/>
        </w:rPr>
        <w:t>предквалификационный</w:t>
      </w:r>
      <w:proofErr w:type="spellEnd"/>
      <w:proofErr w:type="gramEnd"/>
      <w:r w:rsidRPr="00A07D28">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A07D28">
        <w:rPr>
          <w:rFonts w:ascii="Times New Roman" w:hAnsi="Times New Roman"/>
          <w:sz w:val="24"/>
          <w:szCs w:val="24"/>
        </w:rPr>
        <w:t xml:space="preserve"> поставленным Заказчиком, участником закупки вопросам в случаях, предусмотренных Законом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1.3. Процедуры по определению поставщиков (подрядчиков, исполнителей) проводятся контрактной службой (контрактным управляющим)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1.4. </w:t>
      </w:r>
      <w:proofErr w:type="gramStart"/>
      <w:r w:rsidRPr="00A07D28">
        <w:rPr>
          <w:rFonts w:ascii="Times New Roman"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в том числе для разработки конкурсной документации, размещения в единой информационной системе извещения о проведении открытого конкурса, конкурса с ограниченным участием, двухэтапного конкурса выполнения иных функций, связанных с обеспечением проведения определения поставщика (подрядчика, исполнителя).</w:t>
      </w:r>
      <w:proofErr w:type="gramEnd"/>
      <w:r w:rsidRPr="00A07D28">
        <w:rPr>
          <w:rFonts w:ascii="Times New Roman" w:hAnsi="Times New Roman"/>
          <w:sz w:val="24"/>
          <w:szCs w:val="24"/>
        </w:rPr>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и подписание контракта осуществляются Заказчиком.</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1.5. В процессе осуществления своих полномочий конкурсная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1.6. При отсутствии председателя конкурсной комиссии его обязанности исполняет заместитель председателя.</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lastRenderedPageBreak/>
        <w:t>2. Правовое регулирование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Конкурсная комиссия в процессе своей деятельности обязана руководствоваться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3. Цели создания и принципы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3.1. Конкурсная комиссия создается в целях проведения конкурсов (открытый конкурс, конкурс с ограниченным участием, двухэтапный конкурс).</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 В своей деятельности конкурсная комиссия руководствуется следующими принципами.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3.2.1. Эффективность и экономичность использования выделенных средств из муниципального бюджета и внебюджетных источников финансирования.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A07D28">
        <w:rPr>
          <w:rFonts w:ascii="Times New Roman" w:hAnsi="Times New Roman"/>
          <w:sz w:val="24"/>
          <w:szCs w:val="24"/>
        </w:rPr>
        <w:t>ств дл</w:t>
      </w:r>
      <w:proofErr w:type="gramEnd"/>
      <w:r w:rsidRPr="00A07D28">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t>4. Функции конкурсной комиссии</w:t>
      </w:r>
    </w:p>
    <w:p w:rsidR="00571CCD" w:rsidRPr="00A07D28" w:rsidRDefault="00571CCD" w:rsidP="00571CCD">
      <w:pPr>
        <w:jc w:val="both"/>
        <w:rPr>
          <w:rFonts w:ascii="Times New Roman" w:hAnsi="Times New Roman"/>
          <w:sz w:val="24"/>
          <w:szCs w:val="24"/>
        </w:rPr>
      </w:pPr>
      <w:bookmarkStart w:id="1" w:name="Par41"/>
      <w:bookmarkEnd w:id="1"/>
      <w:r w:rsidRPr="00A07D28">
        <w:rPr>
          <w:rFonts w:ascii="Times New Roman" w:hAnsi="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конкурсной комиссии входит следующее.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4.1.1. Конкурсная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w:t>
      </w:r>
      <w:r w:rsidRPr="00A07D28">
        <w:rPr>
          <w:rFonts w:ascii="Times New Roman" w:hAnsi="Times New Roman"/>
          <w:sz w:val="24"/>
          <w:szCs w:val="24"/>
        </w:rPr>
        <w:lastRenderedPageBreak/>
        <w:t>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4.1.2. </w:t>
      </w:r>
      <w:proofErr w:type="gramStart"/>
      <w:r w:rsidRPr="00A07D28">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A07D28">
        <w:rPr>
          <w:rFonts w:ascii="Times New Roman" w:hAnsi="Times New Roman"/>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4.1.3.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A07D28">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07D28">
        <w:rPr>
          <w:rFonts w:ascii="Times New Roman" w:hAnsi="Times New Roman"/>
          <w:sz w:val="24"/>
          <w:szCs w:val="24"/>
        </w:rPr>
        <w:t xml:space="preserve"> участнику.</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4.1.4. Конкурсной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A07D28">
        <w:rPr>
          <w:rFonts w:ascii="Times New Roman" w:hAnsi="Times New Roman"/>
          <w:sz w:val="24"/>
          <w:szCs w:val="24"/>
        </w:rPr>
        <w:t>с даты</w:t>
      </w:r>
      <w:proofErr w:type="gramEnd"/>
      <w:r w:rsidRPr="00A07D28">
        <w:rPr>
          <w:rFonts w:ascii="Times New Roman" w:hAnsi="Times New Roman"/>
          <w:sz w:val="24"/>
          <w:szCs w:val="24"/>
        </w:rPr>
        <w:t xml:space="preserve"> его подписания.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4.1.5. В обязанности конкурсной комиссии входит рассмотрение и оценка конкурсных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4.1.6. В обязанности Единой комиссии входит рассмотрение и оценка конкурсных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r w:rsidRPr="00A07D28">
        <w:rPr>
          <w:rFonts w:ascii="Times New Roman" w:hAnsi="Times New Roman"/>
          <w:sz w:val="24"/>
          <w:szCs w:val="24"/>
        </w:rPr>
        <w:lastRenderedPageBreak/>
        <w:t xml:space="preserve">4.1.7. </w:t>
      </w:r>
      <w:proofErr w:type="gramStart"/>
      <w:r w:rsidRPr="00A07D28">
        <w:rPr>
          <w:rFonts w:ascii="Times New Roman" w:hAnsi="Times New Roman"/>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A07D28">
        <w:rPr>
          <w:rFonts w:ascii="Times New Roman" w:hAnsi="Times New Roman"/>
          <w:sz w:val="24"/>
          <w:szCs w:val="24"/>
        </w:rPr>
        <w:t>пп</w:t>
      </w:r>
      <w:proofErr w:type="spellEnd"/>
      <w:r w:rsidRPr="00A07D28">
        <w:rPr>
          <w:rFonts w:ascii="Times New Roman" w:hAnsi="Times New Roman"/>
          <w:sz w:val="24"/>
          <w:szCs w:val="24"/>
        </w:rPr>
        <w:t>.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A07D28">
        <w:rPr>
          <w:rFonts w:ascii="Times New Roman" w:hAnsi="Times New Roman"/>
          <w:sz w:val="24"/>
          <w:szCs w:val="24"/>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p>
    <w:p w:rsidR="00571CCD" w:rsidRPr="00A07D28" w:rsidRDefault="00571CCD" w:rsidP="00571CCD">
      <w:pPr>
        <w:autoSpaceDE w:val="0"/>
        <w:autoSpaceDN w:val="0"/>
        <w:adjustRightInd w:val="0"/>
        <w:spacing w:after="0" w:line="240" w:lineRule="auto"/>
        <w:jc w:val="both"/>
        <w:rPr>
          <w:rFonts w:ascii="Times New Roman" w:hAnsi="Times New Roman"/>
          <w:color w:val="000000"/>
          <w:sz w:val="24"/>
          <w:szCs w:val="24"/>
        </w:rPr>
      </w:pPr>
      <w:r w:rsidRPr="00A07D28">
        <w:rPr>
          <w:rFonts w:ascii="Times New Roman" w:hAnsi="Times New Roman"/>
          <w:color w:val="000000"/>
          <w:sz w:val="24"/>
          <w:szCs w:val="24"/>
        </w:rPr>
        <w:t>4.1.8. Организационно-техническое обеспечение деятельности комиссий по осуществлению закупок осуществляет контрактная служба (контрактный управляющий) Заказчика.</w:t>
      </w:r>
    </w:p>
    <w:p w:rsidR="00571CCD" w:rsidRPr="00A07D28" w:rsidRDefault="00571CCD" w:rsidP="00571CCD">
      <w:pPr>
        <w:jc w:val="both"/>
        <w:rPr>
          <w:rFonts w:ascii="Times New Roman" w:hAnsi="Times New Roman"/>
          <w:sz w:val="24"/>
          <w:szCs w:val="24"/>
        </w:rPr>
      </w:pP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4.1.9.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Результаты рассмотрения заявок на участие в конкурсе отражаются в протоколе рассмотрения и оценки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4.1.10.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A07D28">
        <w:rPr>
          <w:rFonts w:ascii="Times New Roman" w:hAnsi="Times New Roman"/>
          <w:sz w:val="24"/>
          <w:szCs w:val="24"/>
        </w:rPr>
        <w:t>конкурсе</w:t>
      </w:r>
      <w:proofErr w:type="gramEnd"/>
      <w:r w:rsidRPr="00A07D28">
        <w:rPr>
          <w:rFonts w:ascii="Times New Roman" w:hAnsi="Times New Roman"/>
          <w:sz w:val="24"/>
          <w:szCs w:val="24"/>
        </w:rPr>
        <w:t xml:space="preserve"> которого присвоен первый номер.</w:t>
      </w:r>
    </w:p>
    <w:p w:rsidR="00571CCD" w:rsidRPr="00A07D28" w:rsidRDefault="00571CCD" w:rsidP="00571CCD">
      <w:pPr>
        <w:jc w:val="both"/>
        <w:rPr>
          <w:rFonts w:ascii="Times New Roman" w:hAnsi="Times New Roman"/>
          <w:sz w:val="24"/>
          <w:szCs w:val="24"/>
        </w:rPr>
      </w:pPr>
      <w:bookmarkStart w:id="2" w:name="Par53"/>
      <w:bookmarkEnd w:id="2"/>
      <w:r w:rsidRPr="00A07D28">
        <w:rPr>
          <w:rFonts w:ascii="Times New Roman" w:hAnsi="Times New Roman"/>
          <w:sz w:val="24"/>
          <w:szCs w:val="24"/>
        </w:rPr>
        <w:t>4.1.12.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 место, дата, время проведения рассмотрения и оценки таких заявок;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информация об участниках конкурса, заявки на участие в конкурсе которых были рассмотрены;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каждого члена комиссии об отклонении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порядок оценки заявок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 присвоенные заявкам </w:t>
      </w:r>
      <w:proofErr w:type="gramStart"/>
      <w:r w:rsidRPr="00A07D28">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A07D28">
        <w:rPr>
          <w:rFonts w:ascii="Times New Roman" w:hAnsi="Times New Roman"/>
          <w:sz w:val="24"/>
          <w:szCs w:val="24"/>
        </w:rPr>
        <w:t xml:space="preserve">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71CCD" w:rsidRPr="00A07D28" w:rsidRDefault="00571CCD" w:rsidP="00571CCD">
      <w:pPr>
        <w:jc w:val="both"/>
        <w:rPr>
          <w:rFonts w:ascii="Times New Roman" w:hAnsi="Times New Roman"/>
          <w:sz w:val="24"/>
          <w:szCs w:val="24"/>
        </w:rPr>
      </w:pPr>
      <w:bookmarkStart w:id="3" w:name="Par62"/>
      <w:bookmarkEnd w:id="3"/>
      <w:r w:rsidRPr="00A07D28">
        <w:rPr>
          <w:rFonts w:ascii="Times New Roman" w:hAnsi="Times New Roman"/>
          <w:sz w:val="24"/>
          <w:szCs w:val="24"/>
        </w:rPr>
        <w:t>4.1.13.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место, дата, время проведения рассмотрения такой заявки;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4.1.14. Протоколы, указанные в п. п. 4.1.12 и 4.1.13 настоящего Положения,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4.1.15. При осуществлении процедуры определения поставщика (подрядчика, исполнителя) путем проведения открытого конкурса конкурсная комиссия также выполняет иные действия в соответствии с положениями Закона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4.2. Особенности проведения конкурса с ограниченным участием.</w:t>
      </w:r>
    </w:p>
    <w:p w:rsidR="00571CCD" w:rsidRPr="00A07D28" w:rsidRDefault="00571CCD" w:rsidP="00571CCD">
      <w:pPr>
        <w:autoSpaceDE w:val="0"/>
        <w:autoSpaceDN w:val="0"/>
        <w:adjustRightInd w:val="0"/>
        <w:jc w:val="both"/>
        <w:rPr>
          <w:rFonts w:ascii="Times New Roman" w:hAnsi="Times New Roman"/>
          <w:sz w:val="24"/>
          <w:szCs w:val="24"/>
        </w:rPr>
      </w:pPr>
      <w:r w:rsidRPr="00A07D28">
        <w:rPr>
          <w:rFonts w:ascii="Times New Roman" w:hAnsi="Times New Roman"/>
          <w:sz w:val="24"/>
          <w:szCs w:val="24"/>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A07D28">
        <w:rPr>
          <w:rFonts w:ascii="Times New Roman" w:hAnsi="Times New Roman"/>
          <w:sz w:val="24"/>
          <w:szCs w:val="24"/>
        </w:rPr>
        <w:t>предквалификационный</w:t>
      </w:r>
      <w:proofErr w:type="spellEnd"/>
      <w:r w:rsidRPr="00A07D28">
        <w:rPr>
          <w:rFonts w:ascii="Times New Roman" w:hAnsi="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Результаты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который размещается в единой информационной системе в течение трех рабочих дней </w:t>
      </w:r>
      <w:proofErr w:type="gramStart"/>
      <w:r w:rsidRPr="00A07D28">
        <w:rPr>
          <w:rFonts w:ascii="Times New Roman" w:hAnsi="Times New Roman"/>
          <w:sz w:val="24"/>
          <w:szCs w:val="24"/>
        </w:rPr>
        <w:t>с даты подведения</w:t>
      </w:r>
      <w:proofErr w:type="gramEnd"/>
      <w:r w:rsidRPr="00A07D28">
        <w:rPr>
          <w:rFonts w:ascii="Times New Roman" w:hAnsi="Times New Roman"/>
          <w:sz w:val="24"/>
          <w:szCs w:val="24"/>
        </w:rPr>
        <w:t xml:space="preserve"> результатов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Результаты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могут быть обжалованы в контрольный орган в сфере закупок не позднее чем </w:t>
      </w:r>
      <w:proofErr w:type="gramStart"/>
      <w:r w:rsidRPr="00A07D28">
        <w:rPr>
          <w:rFonts w:ascii="Times New Roman" w:hAnsi="Times New Roman"/>
          <w:sz w:val="24"/>
          <w:szCs w:val="24"/>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A07D28">
        <w:rPr>
          <w:rFonts w:ascii="Times New Roman" w:hAnsi="Times New Roman"/>
          <w:sz w:val="24"/>
          <w:szCs w:val="24"/>
        </w:rPr>
        <w:t xml:space="preserve"> порядке.</w:t>
      </w:r>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случае если по результатам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 Особенности проведения двухэтапного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4.3.1. При проведении двухэтапного конкурса применяются положения Закона о контрактной </w:t>
      </w:r>
      <w:proofErr w:type="gramStart"/>
      <w:r w:rsidRPr="00A07D28">
        <w:rPr>
          <w:rFonts w:ascii="Times New Roman" w:hAnsi="Times New Roman"/>
          <w:sz w:val="24"/>
          <w:szCs w:val="24"/>
        </w:rPr>
        <w:t>системе</w:t>
      </w:r>
      <w:proofErr w:type="gramEnd"/>
      <w:r w:rsidRPr="00A07D28">
        <w:rPr>
          <w:rFonts w:ascii="Times New Roman" w:hAnsi="Times New Roman"/>
          <w:sz w:val="24"/>
          <w:szCs w:val="24"/>
        </w:rPr>
        <w:t xml:space="preserve"> о проведении открытого конкурса, п. 4.1 настоящего Положения с учетом особенностей, определенных ст. 57 Закона о контрактной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4.3.2.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A07D28">
        <w:rPr>
          <w:rFonts w:ascii="Times New Roman" w:hAnsi="Times New Roman"/>
          <w:sz w:val="24"/>
          <w:szCs w:val="24"/>
        </w:rPr>
        <w:t>с даты вскрытия</w:t>
      </w:r>
      <w:proofErr w:type="gramEnd"/>
      <w:r w:rsidRPr="00A07D28">
        <w:rPr>
          <w:rFonts w:ascii="Times New Roman" w:hAnsi="Times New Roman"/>
          <w:sz w:val="24"/>
          <w:szCs w:val="24"/>
        </w:rPr>
        <w:t xml:space="preserve"> конвертов с первоначальными заявками на участие в таком </w:t>
      </w:r>
      <w:r w:rsidRPr="00A07D28">
        <w:rPr>
          <w:rFonts w:ascii="Times New Roman" w:hAnsi="Times New Roman"/>
          <w:sz w:val="24"/>
          <w:szCs w:val="24"/>
        </w:rPr>
        <w:lastRenderedPageBreak/>
        <w:t>конкурсе и открытия доступа к поданным в форме электронных документов первоначальным заявкам на участие в таком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A07D28">
        <w:rPr>
          <w:rFonts w:ascii="Times New Roman" w:hAnsi="Times New Roman"/>
          <w:sz w:val="24"/>
          <w:szCs w:val="24"/>
        </w:rPr>
        <w:t>конверт</w:t>
      </w:r>
      <w:proofErr w:type="gramEnd"/>
      <w:r w:rsidRPr="00A07D28">
        <w:rPr>
          <w:rFonts w:ascii="Times New Roman"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A07D28">
        <w:rPr>
          <w:rFonts w:ascii="Times New Roman" w:hAnsi="Times New Roman"/>
          <w:sz w:val="24"/>
          <w:szCs w:val="24"/>
        </w:rPr>
        <w:t>отношении</w:t>
      </w:r>
      <w:proofErr w:type="gramEnd"/>
      <w:r w:rsidRPr="00A07D28">
        <w:rPr>
          <w:rFonts w:ascii="Times New Roman" w:hAnsi="Times New Roman"/>
          <w:sz w:val="24"/>
          <w:szCs w:val="24"/>
        </w:rPr>
        <w:t xml:space="preserve"> объекта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4.3.3. </w:t>
      </w:r>
      <w:proofErr w:type="gramStart"/>
      <w:r w:rsidRPr="00A07D28">
        <w:rPr>
          <w:rFonts w:ascii="Times New Roman" w:hAnsi="Times New Roman"/>
          <w:sz w:val="24"/>
          <w:szCs w:val="24"/>
        </w:rPr>
        <w:t xml:space="preserve">В случае если по результатам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проведенного Заказчиком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4.3.4.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Закона о контрактной </w:t>
      </w:r>
      <w:proofErr w:type="gramStart"/>
      <w:r w:rsidRPr="00A07D28">
        <w:rPr>
          <w:rFonts w:ascii="Times New Roman" w:hAnsi="Times New Roman"/>
          <w:sz w:val="24"/>
          <w:szCs w:val="24"/>
        </w:rPr>
        <w:t>системе</w:t>
      </w:r>
      <w:proofErr w:type="gramEnd"/>
      <w:r w:rsidRPr="00A07D28">
        <w:rPr>
          <w:rFonts w:ascii="Times New Roman" w:hAnsi="Times New Roman"/>
          <w:sz w:val="24"/>
          <w:szCs w:val="24"/>
        </w:rPr>
        <w:t xml:space="preserve"> о проведении открытого конкурса, п. 4.1 настоящего Положения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w:t>
      </w:r>
      <w:proofErr w:type="spellStart"/>
      <w:proofErr w:type="gramStart"/>
      <w:r w:rsidRPr="00A07D28">
        <w:rPr>
          <w:rFonts w:ascii="Times New Roman" w:hAnsi="Times New Roman"/>
          <w:sz w:val="24"/>
          <w:szCs w:val="24"/>
        </w:rPr>
        <w:t>конкурсная</w:t>
      </w:r>
      <w:proofErr w:type="spellEnd"/>
      <w:proofErr w:type="gramEnd"/>
      <w:r w:rsidRPr="00A07D28">
        <w:rPr>
          <w:rFonts w:ascii="Times New Roman" w:hAnsi="Times New Roman"/>
          <w:sz w:val="24"/>
          <w:szCs w:val="24"/>
        </w:rPr>
        <w:t xml:space="preserve"> комиссия отклонила все такие заявки, двухэтапный конкурс признается несостоявшимся.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71CCD" w:rsidRPr="00A07D28" w:rsidRDefault="00571CCD" w:rsidP="00571CCD">
      <w:pPr>
        <w:jc w:val="center"/>
        <w:rPr>
          <w:rFonts w:ascii="Times New Roman" w:hAnsi="Times New Roman"/>
          <w:b/>
          <w:sz w:val="24"/>
          <w:szCs w:val="24"/>
        </w:rPr>
      </w:pPr>
      <w:r w:rsidRPr="00A07D28">
        <w:rPr>
          <w:rFonts w:ascii="Times New Roman" w:hAnsi="Times New Roman"/>
          <w:b/>
          <w:sz w:val="24"/>
          <w:szCs w:val="24"/>
        </w:rPr>
        <w:lastRenderedPageBreak/>
        <w:t>5. Порядок создания и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5.1. Конкурсная комиссия является коллегиальным органом Заказчика, действующим на постоянной основе. Персональный состав конкурсной комиссии, ее председатель, заместитель председателя, </w:t>
      </w:r>
      <w:proofErr w:type="gramStart"/>
      <w:r w:rsidRPr="00A07D28">
        <w:rPr>
          <w:rFonts w:ascii="Times New Roman" w:hAnsi="Times New Roman"/>
          <w:sz w:val="24"/>
          <w:szCs w:val="24"/>
        </w:rPr>
        <w:t>секретарь</w:t>
      </w:r>
      <w:proofErr w:type="gramEnd"/>
      <w:r w:rsidRPr="00A07D28">
        <w:rPr>
          <w:rFonts w:ascii="Times New Roman" w:hAnsi="Times New Roman"/>
          <w:sz w:val="24"/>
          <w:szCs w:val="24"/>
        </w:rPr>
        <w:t xml:space="preserve"> и члены конкурсной комиссии утверждаются </w:t>
      </w:r>
      <w:r w:rsidR="005414B1">
        <w:rPr>
          <w:rFonts w:ascii="Times New Roman" w:hAnsi="Times New Roman"/>
          <w:sz w:val="24"/>
          <w:szCs w:val="24"/>
        </w:rPr>
        <w:t>распоряжением</w:t>
      </w:r>
      <w:r w:rsidRPr="00A07D28">
        <w:rPr>
          <w:rFonts w:ascii="Times New Roman" w:hAnsi="Times New Roman"/>
          <w:sz w:val="24"/>
          <w:szCs w:val="24"/>
        </w:rPr>
        <w:t xml:space="preserve">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Число членов конкурсной комиссии должно быть не менее чем пять человек.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Заказчик может включить в состав комиссии сотрудников контрактной службы (контрактного управляющего) исходя из целесообразности совмещения двух административно значимых должностей.</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 xml:space="preserve">5.5. </w:t>
      </w:r>
      <w:proofErr w:type="gramStart"/>
      <w:r w:rsidRPr="00A07D28">
        <w:rPr>
          <w:rFonts w:ascii="Times New Roman" w:hAnsi="Times New Roman"/>
          <w:sz w:val="24"/>
          <w:szCs w:val="24"/>
        </w:rPr>
        <w:t xml:space="preserve">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07D28">
        <w:rPr>
          <w:rFonts w:ascii="Times New Roman" w:hAnsi="Times New Roman"/>
          <w:sz w:val="24"/>
          <w:szCs w:val="24"/>
        </w:rPr>
        <w:t>предквалификационного</w:t>
      </w:r>
      <w:proofErr w:type="spellEnd"/>
      <w:r w:rsidRPr="00A07D28">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A07D28">
        <w:rPr>
          <w:rFonts w:ascii="Times New Roman" w:hAnsi="Times New Roman"/>
          <w:sz w:val="24"/>
          <w:szCs w:val="24"/>
        </w:rPr>
        <w:t xml:space="preserve"> </w:t>
      </w:r>
      <w:proofErr w:type="gramStart"/>
      <w:r w:rsidRPr="00A07D28">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A07D28">
        <w:rPr>
          <w:rFonts w:ascii="Times New Roman" w:hAnsi="Times New Roman"/>
          <w:sz w:val="24"/>
          <w:szCs w:val="24"/>
        </w:rPr>
        <w:t xml:space="preserve">, </w:t>
      </w:r>
      <w:proofErr w:type="gramStart"/>
      <w:r w:rsidRPr="00A07D28">
        <w:rPr>
          <w:rFonts w:ascii="Times New Roman" w:hAnsi="Times New Roman"/>
          <w:sz w:val="24"/>
          <w:szCs w:val="24"/>
        </w:rPr>
        <w:t xml:space="preserve">дедушкой, бабушкой и внуками), полнородными и </w:t>
      </w:r>
      <w:proofErr w:type="spellStart"/>
      <w:r w:rsidRPr="00A07D28">
        <w:rPr>
          <w:rFonts w:ascii="Times New Roman" w:hAnsi="Times New Roman"/>
          <w:sz w:val="24"/>
          <w:szCs w:val="24"/>
        </w:rPr>
        <w:t>неполнородными</w:t>
      </w:r>
      <w:proofErr w:type="spellEnd"/>
      <w:r w:rsidRPr="00A07D28">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71CCD" w:rsidRPr="00A07D28" w:rsidRDefault="00571CCD" w:rsidP="00571CCD">
      <w:pPr>
        <w:jc w:val="both"/>
        <w:rPr>
          <w:rFonts w:ascii="Times New Roman" w:hAnsi="Times New Roman"/>
          <w:sz w:val="24"/>
          <w:szCs w:val="24"/>
        </w:rPr>
      </w:pPr>
      <w:proofErr w:type="gramStart"/>
      <w:r w:rsidRPr="00A07D28">
        <w:rPr>
          <w:rFonts w:ascii="Times New Roman" w:hAnsi="Times New Roman"/>
          <w:sz w:val="24"/>
          <w:szCs w:val="24"/>
        </w:rPr>
        <w:t xml:space="preserve">В случае выявления в составе конкурсной комиссии указанных лиц Заказчик незамедлительно заменяет их другими физическими лицами, которые лично не </w:t>
      </w:r>
      <w:r w:rsidRPr="00A07D28">
        <w:rPr>
          <w:rFonts w:ascii="Times New Roman" w:hAnsi="Times New Roman"/>
          <w:sz w:val="24"/>
          <w:szCs w:val="24"/>
        </w:rPr>
        <w:lastRenderedPageBreak/>
        <w:t>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5.6. Замена члена конкурсной комиссии допускается только по решению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5.8. Уведомление членов конкурсной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 Члены конкурсной комиссии вправе: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5.9.2. Выступать по вопросам повестки дня на заседаниях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5.9.3.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 Члены конкурсной комиссии обязаны: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5.10.2. Принимать решения в пределах своей компетенции.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5.11. Решение конкурсной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 Председатель конкурсной комиссии либо лицо, его замещающее:</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5.12.1. Осуществляет общее руководство работой конкурсной комиссии и обеспечивает выполнение настоящего Положения.</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lastRenderedPageBreak/>
        <w:t>5.12.3. Открывает и ведет заседания конкурсной комиссии, объявляет перерывы.</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5.12.4. В случае необходимости выносит на обсуждение конкурсной комиссии вопрос о привлечении к работе экспертов.</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5.12.5. Подписывает протоколы, составленные в ходе работы конкурсной комиссии.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5.13.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Заказчика.</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5.14.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71CCD" w:rsidRPr="00A07D28" w:rsidRDefault="00571CCD" w:rsidP="00571CCD">
      <w:pPr>
        <w:autoSpaceDE w:val="0"/>
        <w:autoSpaceDN w:val="0"/>
        <w:adjustRightInd w:val="0"/>
        <w:spacing w:after="0" w:line="240" w:lineRule="auto"/>
        <w:jc w:val="both"/>
        <w:rPr>
          <w:rFonts w:ascii="Times New Roman" w:hAnsi="Times New Roman"/>
          <w:sz w:val="24"/>
          <w:szCs w:val="24"/>
        </w:rPr>
      </w:pPr>
      <w:r w:rsidRPr="00A07D28">
        <w:rPr>
          <w:rFonts w:ascii="Times New Roman" w:hAnsi="Times New Roman"/>
          <w:sz w:val="24"/>
          <w:szCs w:val="24"/>
        </w:rPr>
        <w:t>5.15.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1CCD" w:rsidRPr="00A07D28" w:rsidRDefault="00571CCD" w:rsidP="00571CCD">
      <w:pPr>
        <w:jc w:val="both"/>
        <w:rPr>
          <w:rFonts w:ascii="Times New Roman" w:hAnsi="Times New Roman"/>
          <w:sz w:val="24"/>
          <w:szCs w:val="24"/>
        </w:rPr>
      </w:pPr>
      <w:r w:rsidRPr="00A07D28">
        <w:rPr>
          <w:rFonts w:ascii="Times New Roman" w:hAnsi="Times New Roman"/>
          <w:sz w:val="24"/>
          <w:szCs w:val="24"/>
        </w:rPr>
        <w:t>5.16. Не реже, чем один раз в два года по решению Заказчика может осуществляться ротация членов конкурсной комиссии. Такая ротация заключается в замене не менее чем пятидесяти процентов членов конкурсной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71CCD" w:rsidRPr="00A07D28" w:rsidRDefault="00571CCD" w:rsidP="00571CCD">
      <w:pPr>
        <w:jc w:val="both"/>
        <w:rPr>
          <w:rFonts w:ascii="Times New Roman" w:hAnsi="Times New Roman"/>
          <w:sz w:val="24"/>
          <w:szCs w:val="24"/>
        </w:rPr>
      </w:pPr>
    </w:p>
    <w:p w:rsidR="006274BB" w:rsidRDefault="006274BB"/>
    <w:sectPr w:rsidR="006274BB" w:rsidSect="005C7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BF"/>
    <w:rsid w:val="001B43BF"/>
    <w:rsid w:val="001E5DA0"/>
    <w:rsid w:val="00431379"/>
    <w:rsid w:val="005414B1"/>
    <w:rsid w:val="00571CCD"/>
    <w:rsid w:val="005C0E6A"/>
    <w:rsid w:val="005C7F34"/>
    <w:rsid w:val="006274BB"/>
    <w:rsid w:val="00955472"/>
    <w:rsid w:val="009A74F4"/>
    <w:rsid w:val="00A77744"/>
    <w:rsid w:val="00CF0A88"/>
    <w:rsid w:val="00F1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E6A"/>
    <w:rPr>
      <w:rFonts w:ascii="Tahoma" w:hAnsi="Tahoma" w:cs="Tahoma"/>
      <w:sz w:val="16"/>
      <w:szCs w:val="16"/>
      <w:lang w:eastAsia="en-US"/>
    </w:rPr>
  </w:style>
  <w:style w:type="table" w:styleId="a5">
    <w:name w:val="Table Grid"/>
    <w:basedOn w:val="a1"/>
    <w:locked/>
    <w:rsid w:val="0057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F0A88"/>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CF0A88"/>
    <w:rPr>
      <w:rFonts w:ascii="Times New Roman" w:eastAsia="Times New Roman" w:hAnsi="Times New Roman"/>
      <w:sz w:val="28"/>
      <w:szCs w:val="20"/>
    </w:rPr>
  </w:style>
  <w:style w:type="paragraph" w:styleId="a8">
    <w:name w:val="List Paragraph"/>
    <w:basedOn w:val="a"/>
    <w:uiPriority w:val="34"/>
    <w:qFormat/>
    <w:rsid w:val="00CF0A88"/>
    <w:pPr>
      <w:ind w:left="720"/>
      <w:contextualSpacing/>
    </w:pPr>
  </w:style>
  <w:style w:type="character" w:styleId="a9">
    <w:name w:val="Hyperlink"/>
    <w:basedOn w:val="a0"/>
    <w:uiPriority w:val="99"/>
    <w:unhideWhenUsed/>
    <w:rsid w:val="00CF0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7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E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E6A"/>
    <w:rPr>
      <w:rFonts w:ascii="Tahoma" w:hAnsi="Tahoma" w:cs="Tahoma"/>
      <w:sz w:val="16"/>
      <w:szCs w:val="16"/>
      <w:lang w:eastAsia="en-US"/>
    </w:rPr>
  </w:style>
  <w:style w:type="table" w:styleId="a5">
    <w:name w:val="Table Grid"/>
    <w:basedOn w:val="a1"/>
    <w:locked/>
    <w:rsid w:val="0057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CF0A88"/>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CF0A88"/>
    <w:rPr>
      <w:rFonts w:ascii="Times New Roman" w:eastAsia="Times New Roman" w:hAnsi="Times New Roman"/>
      <w:sz w:val="28"/>
      <w:szCs w:val="20"/>
    </w:rPr>
  </w:style>
  <w:style w:type="paragraph" w:styleId="a8">
    <w:name w:val="List Paragraph"/>
    <w:basedOn w:val="a"/>
    <w:uiPriority w:val="34"/>
    <w:qFormat/>
    <w:rsid w:val="00CF0A88"/>
    <w:pPr>
      <w:ind w:left="720"/>
      <w:contextualSpacing/>
    </w:pPr>
  </w:style>
  <w:style w:type="character" w:styleId="a9">
    <w:name w:val="Hyperlink"/>
    <w:basedOn w:val="a0"/>
    <w:uiPriority w:val="99"/>
    <w:unhideWhenUsed/>
    <w:rsid w:val="00CF0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875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syagu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О создании Единой комиссии по осуществлению закупок для нужд сельского поселения Месягутовский сельсовет муниципального района Янаульский район Республики Башкортостан</vt:lpstr>
    </vt:vector>
  </TitlesOfParts>
  <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Единой комиссии по осуществлению закупок для нужд сельского поселения Месягутовский сельсовет муниципального района Янаульский район Республики Башкортостан</dc:title>
  <dc:creator>Orlovka</dc:creator>
  <cp:lastModifiedBy>User</cp:lastModifiedBy>
  <cp:revision>9</cp:revision>
  <cp:lastPrinted>2021-07-08T05:17:00Z</cp:lastPrinted>
  <dcterms:created xsi:type="dcterms:W3CDTF">2021-04-16T02:11:00Z</dcterms:created>
  <dcterms:modified xsi:type="dcterms:W3CDTF">2021-07-30T11:54:00Z</dcterms:modified>
</cp:coreProperties>
</file>